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51B" w:rsidRDefault="00CB251B" w:rsidP="00CB251B">
      <w:pPr>
        <w:widowControl w:val="0"/>
        <w:autoSpaceDE w:val="0"/>
        <w:autoSpaceDN w:val="0"/>
        <w:adjustRightInd w:val="0"/>
      </w:pPr>
      <w:bookmarkStart w:id="0" w:name="_GoBack"/>
      <w:bookmarkEnd w:id="0"/>
    </w:p>
    <w:p w:rsidR="00CB251B" w:rsidRDefault="00CB251B" w:rsidP="00CB251B">
      <w:pPr>
        <w:widowControl w:val="0"/>
        <w:autoSpaceDE w:val="0"/>
        <w:autoSpaceDN w:val="0"/>
        <w:adjustRightInd w:val="0"/>
      </w:pPr>
      <w:r>
        <w:rPr>
          <w:b/>
          <w:bCs/>
        </w:rPr>
        <w:t xml:space="preserve">Section </w:t>
      </w:r>
      <w:r w:rsidR="008E4DFF">
        <w:rPr>
          <w:b/>
          <w:bCs/>
        </w:rPr>
        <w:t>2701</w:t>
      </w:r>
      <w:r>
        <w:rPr>
          <w:b/>
          <w:bCs/>
        </w:rPr>
        <w:t>.140  Classes not Subject to Surplus Line Law</w:t>
      </w:r>
      <w:r>
        <w:t xml:space="preserve"> </w:t>
      </w:r>
    </w:p>
    <w:p w:rsidR="00CB251B" w:rsidRDefault="00CB251B" w:rsidP="00CB251B">
      <w:pPr>
        <w:widowControl w:val="0"/>
        <w:autoSpaceDE w:val="0"/>
        <w:autoSpaceDN w:val="0"/>
        <w:adjustRightInd w:val="0"/>
      </w:pPr>
    </w:p>
    <w:p w:rsidR="00CB251B" w:rsidRDefault="00CB251B" w:rsidP="00CB251B">
      <w:pPr>
        <w:widowControl w:val="0"/>
        <w:autoSpaceDE w:val="0"/>
        <w:autoSpaceDN w:val="0"/>
        <w:adjustRightInd w:val="0"/>
      </w:pPr>
      <w:r>
        <w:t xml:space="preserve">Sections 445 and 445.5 inclusive of the Illinois Insurance Code do not apply to insurance of property and operations of railroads or aircraft engaged in interstate or foreign commerce, insurance of vessels, crafts or hulls, cargoes, marine builders risks, marine protection and indemnity, or other risks including strikes and war risks insured under ocean or wet marine forms of policies.  Surplus line producers should not submit the above types of insurance to the Surplus Line Association for processing. </w:t>
      </w:r>
    </w:p>
    <w:p w:rsidR="00CB251B" w:rsidRDefault="00CB251B" w:rsidP="00CB251B">
      <w:pPr>
        <w:widowControl w:val="0"/>
        <w:autoSpaceDE w:val="0"/>
        <w:autoSpaceDN w:val="0"/>
        <w:adjustRightInd w:val="0"/>
      </w:pPr>
    </w:p>
    <w:p w:rsidR="00CB251B" w:rsidRDefault="00132A15" w:rsidP="00CB251B">
      <w:pPr>
        <w:widowControl w:val="0"/>
        <w:autoSpaceDE w:val="0"/>
        <w:autoSpaceDN w:val="0"/>
        <w:adjustRightInd w:val="0"/>
        <w:ind w:left="1440" w:hanging="720"/>
      </w:pPr>
      <w:r>
        <w:t xml:space="preserve">(Source:  Amended at </w:t>
      </w:r>
      <w:r w:rsidR="00627087">
        <w:t>40</w:t>
      </w:r>
      <w:r>
        <w:t xml:space="preserve"> Ill. Reg. </w:t>
      </w:r>
      <w:r w:rsidR="00D113A6">
        <w:t>216</w:t>
      </w:r>
      <w:r>
        <w:t xml:space="preserve">, effective </w:t>
      </w:r>
      <w:r w:rsidR="00D113A6">
        <w:t>December 21, 2015</w:t>
      </w:r>
      <w:r>
        <w:t>)</w:t>
      </w:r>
    </w:p>
    <w:sectPr w:rsidR="00CB251B" w:rsidSect="00CB25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251B"/>
    <w:rsid w:val="00132A15"/>
    <w:rsid w:val="00381E4C"/>
    <w:rsid w:val="003E5ACD"/>
    <w:rsid w:val="004059DE"/>
    <w:rsid w:val="005C3366"/>
    <w:rsid w:val="005C4590"/>
    <w:rsid w:val="00626881"/>
    <w:rsid w:val="00627087"/>
    <w:rsid w:val="008E4DFF"/>
    <w:rsid w:val="009509AC"/>
    <w:rsid w:val="00BB6EF2"/>
    <w:rsid w:val="00CB251B"/>
    <w:rsid w:val="00D113A6"/>
    <w:rsid w:val="00F51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24535A7-E117-471E-8C0F-C2B7FF21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2801</vt:lpstr>
    </vt:vector>
  </TitlesOfParts>
  <Company>State of Illinois</Company>
  <LinksUpToDate>false</LinksUpToDate>
  <CharactersWithSpaces>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2701</dc:title>
  <dc:subject/>
  <dc:creator>Illinois General Assembly</dc:creator>
  <cp:keywords/>
  <dc:description/>
  <cp:lastModifiedBy>BockewitzCK</cp:lastModifiedBy>
  <cp:revision>3</cp:revision>
  <dcterms:created xsi:type="dcterms:W3CDTF">2018-08-23T16:56:00Z</dcterms:created>
  <dcterms:modified xsi:type="dcterms:W3CDTF">2018-09-11T20:43:00Z</dcterms:modified>
</cp:coreProperties>
</file>