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A9A" w:rsidRDefault="00BF1A9A" w:rsidP="00BF1A9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F1A9A" w:rsidRDefault="00BF1A9A" w:rsidP="00BF1A9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2601.30  Applicable only to Private Passenger Automobile Coverages</w:t>
      </w:r>
      <w:r>
        <w:t xml:space="preserve"> </w:t>
      </w:r>
    </w:p>
    <w:p w:rsidR="00BF1A9A" w:rsidRDefault="00BF1A9A" w:rsidP="00BF1A9A">
      <w:pPr>
        <w:widowControl w:val="0"/>
        <w:autoSpaceDE w:val="0"/>
        <w:autoSpaceDN w:val="0"/>
        <w:adjustRightInd w:val="0"/>
      </w:pPr>
    </w:p>
    <w:p w:rsidR="00BF1A9A" w:rsidRDefault="00BF1A9A" w:rsidP="00BF1A9A">
      <w:pPr>
        <w:widowControl w:val="0"/>
        <w:autoSpaceDE w:val="0"/>
        <w:autoSpaceDN w:val="0"/>
        <w:adjustRightInd w:val="0"/>
      </w:pPr>
      <w:r>
        <w:t xml:space="preserve">For policies also affording coverages to vehicles not defined herein as a "private passenger automobile", this rule is applicable only to those coverages or portions of coverages pertaining to specifically insured private passenger automobiles. </w:t>
      </w:r>
    </w:p>
    <w:sectPr w:rsidR="00BF1A9A" w:rsidSect="00BF1A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1A9A"/>
    <w:rsid w:val="005C3366"/>
    <w:rsid w:val="006B7660"/>
    <w:rsid w:val="008E3216"/>
    <w:rsid w:val="00BF1A9A"/>
    <w:rsid w:val="00C2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2601</vt:lpstr>
    </vt:vector>
  </TitlesOfParts>
  <Company>State of Illinois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2601</dc:title>
  <dc:subject/>
  <dc:creator>Illinois General Assembly</dc:creator>
  <cp:keywords/>
  <dc:description/>
  <cp:lastModifiedBy>Roberts, John</cp:lastModifiedBy>
  <cp:revision>3</cp:revision>
  <dcterms:created xsi:type="dcterms:W3CDTF">2012-06-21T19:01:00Z</dcterms:created>
  <dcterms:modified xsi:type="dcterms:W3CDTF">2012-06-21T19:01:00Z</dcterms:modified>
</cp:coreProperties>
</file>