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2C7" w:rsidRDefault="000532C7" w:rsidP="000532C7">
      <w:pPr>
        <w:widowControl w:val="0"/>
        <w:autoSpaceDE w:val="0"/>
        <w:autoSpaceDN w:val="0"/>
        <w:adjustRightInd w:val="0"/>
      </w:pPr>
      <w:bookmarkStart w:id="0" w:name="_GoBack"/>
      <w:bookmarkEnd w:id="0"/>
    </w:p>
    <w:p w:rsidR="000532C7" w:rsidRDefault="000532C7" w:rsidP="000532C7">
      <w:pPr>
        <w:widowControl w:val="0"/>
        <w:autoSpaceDE w:val="0"/>
        <w:autoSpaceDN w:val="0"/>
        <w:adjustRightInd w:val="0"/>
      </w:pPr>
      <w:r>
        <w:rPr>
          <w:b/>
          <w:bCs/>
        </w:rPr>
        <w:t>Section 2525.30  Severability</w:t>
      </w:r>
      <w:r>
        <w:t xml:space="preserve"> </w:t>
      </w:r>
    </w:p>
    <w:p w:rsidR="000532C7" w:rsidRDefault="000532C7" w:rsidP="000532C7">
      <w:pPr>
        <w:widowControl w:val="0"/>
        <w:autoSpaceDE w:val="0"/>
        <w:autoSpaceDN w:val="0"/>
        <w:adjustRightInd w:val="0"/>
      </w:pPr>
    </w:p>
    <w:p w:rsidR="000532C7" w:rsidRDefault="000532C7" w:rsidP="000532C7">
      <w:pPr>
        <w:widowControl w:val="0"/>
        <w:autoSpaceDE w:val="0"/>
        <w:autoSpaceDN w:val="0"/>
        <w:adjustRightInd w:val="0"/>
      </w:pPr>
      <w:r>
        <w:t xml:space="preserve">If any Section, subsection, paragraph, sentence, clause, or phrase of this Part is declared invalid for any reason, the remaining portions of this Part that are severable from the invalid portion shall remain in full force and effect.  If any portion of this Part is declared invalid in one or more of its applications, the remaining portion shall be severable and in effect in all valid applications. </w:t>
      </w:r>
    </w:p>
    <w:sectPr w:rsidR="000532C7" w:rsidSect="000532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32C7"/>
    <w:rsid w:val="000532C7"/>
    <w:rsid w:val="005C3366"/>
    <w:rsid w:val="006809A2"/>
    <w:rsid w:val="0084281A"/>
    <w:rsid w:val="00FA2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