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2E" w:rsidRDefault="00D92E2E" w:rsidP="00D92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E2E" w:rsidRDefault="00D92E2E" w:rsidP="00D92E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2520.60  Payment Schedule for the State Fire Marshal Tax</w:t>
      </w:r>
      <w:r>
        <w:t xml:space="preserve"> </w:t>
      </w:r>
    </w:p>
    <w:p w:rsidR="00D92E2E" w:rsidRDefault="00D92E2E" w:rsidP="00D92E2E">
      <w:pPr>
        <w:widowControl w:val="0"/>
        <w:autoSpaceDE w:val="0"/>
        <w:autoSpaceDN w:val="0"/>
        <w:adjustRightInd w:val="0"/>
      </w:pPr>
    </w:p>
    <w:p w:rsidR="00D92E2E" w:rsidRDefault="00D92E2E" w:rsidP="00D92E2E">
      <w:pPr>
        <w:widowControl w:val="0"/>
        <w:autoSpaceDE w:val="0"/>
        <w:autoSpaceDN w:val="0"/>
        <w:adjustRightInd w:val="0"/>
      </w:pPr>
      <w:r>
        <w:t xml:space="preserve">The Annual State Fire Marshal Tax owed pursuant to Section 12 of the Fire Investigation Act [425 ILCS 25/12] for any calendar year is due in March of the following year, but no later than March 31 of the following year.  Failure to file a return, even if no tax is owed, or to make a timely payment will subject the company to penalties pursuant to Section 2520.80 of this Part. Payments shall be made in accordance with 50 Ill. Adm. Code 2500.70(b). </w:t>
      </w:r>
    </w:p>
    <w:sectPr w:rsidR="00D92E2E" w:rsidSect="00D92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E2E"/>
    <w:rsid w:val="003173EB"/>
    <w:rsid w:val="005C3366"/>
    <w:rsid w:val="00786ED6"/>
    <w:rsid w:val="00842010"/>
    <w:rsid w:val="00D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