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8C2" w:rsidRDefault="004F08C2" w:rsidP="004F08C2">
      <w:pPr>
        <w:widowControl w:val="0"/>
        <w:autoSpaceDE w:val="0"/>
        <w:autoSpaceDN w:val="0"/>
        <w:adjustRightInd w:val="0"/>
      </w:pPr>
      <w:bookmarkStart w:id="0" w:name="_GoBack"/>
      <w:bookmarkEnd w:id="0"/>
    </w:p>
    <w:p w:rsidR="004F08C2" w:rsidRDefault="004F08C2" w:rsidP="004F08C2">
      <w:pPr>
        <w:widowControl w:val="0"/>
        <w:autoSpaceDE w:val="0"/>
        <w:autoSpaceDN w:val="0"/>
        <w:adjustRightInd w:val="0"/>
      </w:pPr>
      <w:r>
        <w:rPr>
          <w:b/>
          <w:bCs/>
        </w:rPr>
        <w:t>Section 2515.40  Definitions</w:t>
      </w:r>
      <w:r>
        <w:t xml:space="preserve"> </w:t>
      </w:r>
    </w:p>
    <w:p w:rsidR="004F08C2" w:rsidRDefault="004F08C2" w:rsidP="004F08C2">
      <w:pPr>
        <w:widowControl w:val="0"/>
        <w:autoSpaceDE w:val="0"/>
        <w:autoSpaceDN w:val="0"/>
        <w:adjustRightInd w:val="0"/>
      </w:pPr>
    </w:p>
    <w:p w:rsidR="004F08C2" w:rsidRDefault="004F08C2" w:rsidP="004F08C2">
      <w:pPr>
        <w:widowControl w:val="0"/>
        <w:autoSpaceDE w:val="0"/>
        <w:autoSpaceDN w:val="0"/>
        <w:adjustRightInd w:val="0"/>
      </w:pPr>
      <w:r>
        <w:t xml:space="preserve">Except as stated and unless a different meaning of a term is clear from its context, the definitions and terms used in this Part shall be the same as those used in 50 Ill. Adm. Code 2500.40 and any of the Acts in Chapter 215 of the Illinois Compiled Statutes. </w:t>
      </w:r>
    </w:p>
    <w:p w:rsidR="004F08C2" w:rsidRDefault="004F08C2" w:rsidP="004F08C2">
      <w:pPr>
        <w:widowControl w:val="0"/>
        <w:autoSpaceDE w:val="0"/>
        <w:autoSpaceDN w:val="0"/>
        <w:adjustRightInd w:val="0"/>
      </w:pPr>
    </w:p>
    <w:p w:rsidR="004F08C2" w:rsidRDefault="004F08C2" w:rsidP="00E438B3">
      <w:pPr>
        <w:widowControl w:val="0"/>
        <w:autoSpaceDE w:val="0"/>
        <w:autoSpaceDN w:val="0"/>
        <w:adjustRightInd w:val="0"/>
        <w:ind w:left="741"/>
      </w:pPr>
      <w:r>
        <w:t xml:space="preserve">State of Illinois' Basis means the taxes, fees and charges in the aggregate assessed against and paid by a company transacting insurance business in the State of Illinois as described in subsection 2515.50(b) of this Part. </w:t>
      </w:r>
    </w:p>
    <w:p w:rsidR="004F08C2" w:rsidRDefault="004F08C2" w:rsidP="00E438B3">
      <w:pPr>
        <w:widowControl w:val="0"/>
        <w:autoSpaceDE w:val="0"/>
        <w:autoSpaceDN w:val="0"/>
        <w:adjustRightInd w:val="0"/>
        <w:ind w:left="741"/>
      </w:pPr>
    </w:p>
    <w:p w:rsidR="004F08C2" w:rsidRDefault="004F08C2" w:rsidP="00E438B3">
      <w:pPr>
        <w:widowControl w:val="0"/>
        <w:autoSpaceDE w:val="0"/>
        <w:autoSpaceDN w:val="0"/>
        <w:adjustRightInd w:val="0"/>
        <w:ind w:left="741"/>
      </w:pPr>
      <w:r>
        <w:t xml:space="preserve">State of Incorporation's Basis means the taxes, fees and charges that would have been assessed against and paid by an Illinois company if it had similar operation in the state of domicile of the foreign or alien company, as the foreign or alien company had in Illinois, as described in subsection 2515.50(c) of this Part.  If applicable, the state of domicile for the alien company may mean its port or state of entry or, for an alien Lloyds, the state in which it maintains its assets in compliance with Article V of the Code. </w:t>
      </w:r>
    </w:p>
    <w:sectPr w:rsidR="004F08C2" w:rsidSect="004F08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08C2"/>
    <w:rsid w:val="000B0542"/>
    <w:rsid w:val="004F08C2"/>
    <w:rsid w:val="005C3366"/>
    <w:rsid w:val="008D3418"/>
    <w:rsid w:val="00B10059"/>
    <w:rsid w:val="00E4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2515</vt:lpstr>
    </vt:vector>
  </TitlesOfParts>
  <Company>State of Illinois</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