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87" w:rsidRDefault="00704387" w:rsidP="00704387">
      <w:pPr>
        <w:rPr>
          <w:bCs/>
        </w:rPr>
      </w:pPr>
    </w:p>
    <w:p w:rsidR="00704387" w:rsidRPr="003D6749" w:rsidRDefault="00704387" w:rsidP="00704387">
      <w:pPr>
        <w:rPr>
          <w:b/>
          <w:bCs/>
        </w:rPr>
      </w:pPr>
      <w:r>
        <w:rPr>
          <w:b/>
          <w:bCs/>
        </w:rPr>
        <w:t xml:space="preserve">Section </w:t>
      </w:r>
      <w:r w:rsidRPr="003D6749">
        <w:rPr>
          <w:b/>
          <w:bCs/>
        </w:rPr>
        <w:t>2500.110</w:t>
      </w:r>
      <w:r>
        <w:rPr>
          <w:b/>
          <w:bCs/>
        </w:rPr>
        <w:t xml:space="preserve">  </w:t>
      </w:r>
      <w:r w:rsidRPr="003D6749">
        <w:rPr>
          <w:b/>
          <w:bCs/>
        </w:rPr>
        <w:t>Annual Retaliatory Tax</w:t>
      </w:r>
    </w:p>
    <w:p w:rsidR="00704387" w:rsidRPr="003D6749" w:rsidRDefault="00704387" w:rsidP="00704387"/>
    <w:p w:rsidR="00704387" w:rsidRPr="003D6749" w:rsidRDefault="00704387" w:rsidP="00704387">
      <w:pPr>
        <w:ind w:left="1440" w:hanging="720"/>
      </w:pPr>
      <w:r w:rsidRPr="003D6749">
        <w:t>a)</w:t>
      </w:r>
      <w:r>
        <w:tab/>
      </w:r>
      <w:r w:rsidRPr="003D6749">
        <w:t xml:space="preserve">Pursuant to Section 444 of the Code, foreign and alien companies are required to pay a retaliatory tax in the amount of the difference between the sum of the state of incorporation's basis minus the sum of the State of Illinois' basis, if </w:t>
      </w:r>
      <w:r>
        <w:t xml:space="preserve">the resulting </w:t>
      </w:r>
      <w:r w:rsidRPr="003D6749">
        <w:t xml:space="preserve">amount is a positive number. </w:t>
      </w:r>
    </w:p>
    <w:p w:rsidR="00704387" w:rsidRPr="003D6749" w:rsidRDefault="00704387" w:rsidP="00704387"/>
    <w:p w:rsidR="00704387" w:rsidRPr="003D6749" w:rsidRDefault="00704387" w:rsidP="00704387">
      <w:pPr>
        <w:ind w:left="2160" w:hanging="720"/>
      </w:pPr>
      <w:r w:rsidRPr="003D6749">
        <w:t>1)</w:t>
      </w:r>
      <w:r>
        <w:tab/>
      </w:r>
      <w:r w:rsidRPr="003D6749">
        <w:t>For calendar years starting January 1, 1998 and thereafter, the State of Illinois' basis is the sum of the amounts actually paid for the following items:</w:t>
      </w:r>
    </w:p>
    <w:p w:rsidR="00704387" w:rsidRPr="003D6749" w:rsidRDefault="00704387" w:rsidP="00704387"/>
    <w:p w:rsidR="00704387" w:rsidRPr="003D6749" w:rsidRDefault="00704387" w:rsidP="00704387">
      <w:pPr>
        <w:ind w:left="1440" w:firstLine="720"/>
      </w:pPr>
      <w:r w:rsidRPr="003D6749">
        <w:t>A)</w:t>
      </w:r>
      <w:r>
        <w:tab/>
      </w:r>
      <w:r w:rsidRPr="003D6749">
        <w:t xml:space="preserve">Annual Statement Filing Fee; </w:t>
      </w:r>
    </w:p>
    <w:p w:rsidR="00704387" w:rsidRPr="003D6749" w:rsidRDefault="00704387" w:rsidP="00704387"/>
    <w:p w:rsidR="00704387" w:rsidRPr="003D6749" w:rsidRDefault="00704387" w:rsidP="00704387">
      <w:pPr>
        <w:ind w:left="1440" w:firstLine="720"/>
      </w:pPr>
      <w:r w:rsidRPr="003D6749">
        <w:t>B)</w:t>
      </w:r>
      <w:r>
        <w:tab/>
      </w:r>
      <w:r w:rsidRPr="003D6749">
        <w:t xml:space="preserve">Certificate of Authority Fee; 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t>C)</w:t>
      </w:r>
      <w:r>
        <w:tab/>
      </w:r>
      <w:r w:rsidRPr="003D6749">
        <w:t xml:space="preserve">Financial Regulation Fee; 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t>D)</w:t>
      </w:r>
      <w:r>
        <w:tab/>
      </w:r>
      <w:r w:rsidRPr="003D6749">
        <w:t xml:space="preserve">Policy Form Filing Fee; </w:t>
      </w:r>
    </w:p>
    <w:p w:rsidR="00704387" w:rsidRPr="003D6749" w:rsidRDefault="00704387" w:rsidP="00704387"/>
    <w:p w:rsidR="00704387" w:rsidRPr="003D6749" w:rsidRDefault="00704387" w:rsidP="00704387">
      <w:pPr>
        <w:ind w:left="2880" w:hanging="720"/>
      </w:pPr>
      <w:r w:rsidRPr="003D6749">
        <w:t>E)</w:t>
      </w:r>
      <w:r>
        <w:tab/>
      </w:r>
      <w:r w:rsidRPr="003D6749">
        <w:t>The amount of Illinois corporate and replacement income tax, decreased by the amount, if any, of any corporate and replacement income tax cash refund received in the same calendar year</w:t>
      </w:r>
      <w:r>
        <w:t>,</w:t>
      </w:r>
      <w:r w:rsidRPr="003D6749">
        <w:t xml:space="preserve"> if that cash refund had been considered part of the amount of Illinois corporate and replacement income tax paid in the calculation of the annual retaliatory tax in a preceding year;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t>F)</w:t>
      </w:r>
      <w:r>
        <w:tab/>
      </w:r>
      <w:r w:rsidRPr="003D6749">
        <w:t>Fire Department tax;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t>G)</w:t>
      </w:r>
      <w:r>
        <w:tab/>
      </w:r>
      <w:r w:rsidRPr="003D6749">
        <w:t>Annual Privilege tax;</w:t>
      </w:r>
    </w:p>
    <w:p w:rsidR="00704387" w:rsidRPr="003D6749" w:rsidRDefault="00704387" w:rsidP="00704387"/>
    <w:p w:rsidR="00704387" w:rsidRPr="003D6749" w:rsidRDefault="00704387" w:rsidP="00704387">
      <w:pPr>
        <w:ind w:left="2880" w:hanging="720"/>
      </w:pPr>
      <w:r w:rsidRPr="003D6749">
        <w:t>H)</w:t>
      </w:r>
      <w:r>
        <w:tab/>
      </w:r>
      <w:r w:rsidRPr="003D6749">
        <w:t xml:space="preserve">State Fire Marshal tax </w:t>
      </w:r>
      <w:r w:rsidR="00191EA8">
        <w:t>paid pursuant to</w:t>
      </w:r>
      <w:r>
        <w:t xml:space="preserve"> </w:t>
      </w:r>
      <w:r w:rsidRPr="003D6749">
        <w:t>Section 12 of the Fire Investigation Act; and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>
        <w:t>I</w:t>
      </w:r>
      <w:r w:rsidRPr="003D6749">
        <w:t>)</w:t>
      </w:r>
      <w:r>
        <w:tab/>
      </w:r>
      <w:r w:rsidRPr="003D6749">
        <w:t xml:space="preserve">Other insurance fees </w:t>
      </w:r>
      <w:r w:rsidR="00191EA8">
        <w:t>paid pursuant to</w:t>
      </w:r>
      <w:r>
        <w:t xml:space="preserve"> </w:t>
      </w:r>
      <w:r w:rsidRPr="003D6749">
        <w:t>Section 408 of the Code.</w:t>
      </w:r>
    </w:p>
    <w:p w:rsidR="00704387" w:rsidRPr="003D6749" w:rsidRDefault="00704387" w:rsidP="00704387"/>
    <w:p w:rsidR="00704387" w:rsidRPr="003D6749" w:rsidRDefault="00704387" w:rsidP="00704387">
      <w:pPr>
        <w:ind w:left="2160" w:hanging="720"/>
      </w:pPr>
      <w:r w:rsidRPr="003D6749">
        <w:t>2)</w:t>
      </w:r>
      <w:r>
        <w:tab/>
      </w:r>
      <w:r w:rsidRPr="003D6749">
        <w:t>For calendar years starting January 1, 1998 and thereafter, the state of incorporation's basis is the sum of the amounts that an Illinois domiciled company would have paid</w:t>
      </w:r>
      <w:r>
        <w:t xml:space="preserve"> </w:t>
      </w:r>
      <w:r w:rsidRPr="003D6749">
        <w:t>in the foreign or alien domiciliary state or country if it transacted similar operations there as did the foreign or alien company in Illinois</w:t>
      </w:r>
      <w:r>
        <w:t>,</w:t>
      </w:r>
      <w:r w:rsidRPr="003D6749">
        <w:t xml:space="preserve"> for the following items or their equivalent:</w:t>
      </w:r>
    </w:p>
    <w:p w:rsidR="00704387" w:rsidRPr="003D6749" w:rsidRDefault="00704387" w:rsidP="00704387"/>
    <w:p w:rsidR="00704387" w:rsidRPr="003D6749" w:rsidRDefault="00704387" w:rsidP="00704387">
      <w:pPr>
        <w:ind w:left="1440" w:firstLine="720"/>
      </w:pPr>
      <w:r w:rsidRPr="003D6749">
        <w:t>A)</w:t>
      </w:r>
      <w:r>
        <w:tab/>
      </w:r>
      <w:r w:rsidRPr="003D6749">
        <w:t>Annual Statement Filing Fee;</w:t>
      </w:r>
    </w:p>
    <w:p w:rsidR="00704387" w:rsidRPr="003D6749" w:rsidRDefault="00704387" w:rsidP="00704387"/>
    <w:p w:rsidR="00704387" w:rsidRPr="003D6749" w:rsidRDefault="00704387" w:rsidP="00704387">
      <w:pPr>
        <w:ind w:left="1440" w:firstLine="720"/>
      </w:pPr>
      <w:r w:rsidRPr="003D6749">
        <w:t>B)</w:t>
      </w:r>
      <w:r>
        <w:tab/>
      </w:r>
      <w:r w:rsidRPr="003D6749">
        <w:t>Certificate of Authority Fee;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lastRenderedPageBreak/>
        <w:t>C)</w:t>
      </w:r>
      <w:r>
        <w:tab/>
      </w:r>
      <w:r w:rsidRPr="003D6749">
        <w:t xml:space="preserve">Financial Regulation Fee; 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t>D)</w:t>
      </w:r>
      <w:r>
        <w:tab/>
      </w:r>
      <w:r w:rsidRPr="003D6749">
        <w:t xml:space="preserve">Policy Form Filing Fee; 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t>E)</w:t>
      </w:r>
      <w:r>
        <w:tab/>
      </w:r>
      <w:r w:rsidRPr="003D6749">
        <w:t xml:space="preserve">Fire Department tax; </w:t>
      </w:r>
    </w:p>
    <w:p w:rsidR="00704387" w:rsidRPr="003D6749" w:rsidRDefault="00704387" w:rsidP="00704387"/>
    <w:p w:rsidR="00704387" w:rsidRPr="003D6749" w:rsidRDefault="00704387" w:rsidP="00704387">
      <w:pPr>
        <w:ind w:left="2160"/>
      </w:pPr>
      <w:r w:rsidRPr="003D6749">
        <w:t>F)</w:t>
      </w:r>
      <w:r>
        <w:tab/>
      </w:r>
      <w:r w:rsidRPr="003D6749">
        <w:t xml:space="preserve">Annual Privilege tax, Premium tax or Franchise tax; </w:t>
      </w:r>
    </w:p>
    <w:p w:rsidR="00704387" w:rsidRPr="003D6749" w:rsidRDefault="00704387" w:rsidP="00704387"/>
    <w:p w:rsidR="00704387" w:rsidRPr="003D6749" w:rsidRDefault="00704387" w:rsidP="00704387">
      <w:pPr>
        <w:ind w:left="2880" w:hanging="720"/>
      </w:pPr>
      <w:r w:rsidRPr="003D6749">
        <w:t>G)</w:t>
      </w:r>
      <w:r>
        <w:tab/>
      </w:r>
      <w:r w:rsidRPr="003D6749">
        <w:t xml:space="preserve">State Fire Marshal tax </w:t>
      </w:r>
      <w:r w:rsidR="00191EA8">
        <w:t>paid pursuant to</w:t>
      </w:r>
      <w:r>
        <w:t xml:space="preserve"> </w:t>
      </w:r>
      <w:r w:rsidRPr="003D6749">
        <w:t xml:space="preserve">Section 12 of the Fire Investigation Act; and </w:t>
      </w:r>
    </w:p>
    <w:p w:rsidR="00704387" w:rsidRPr="003D6749" w:rsidRDefault="00704387" w:rsidP="00704387"/>
    <w:p w:rsidR="00704387" w:rsidRPr="003D6749" w:rsidRDefault="00704387" w:rsidP="00704387">
      <w:pPr>
        <w:ind w:left="2880" w:hanging="720"/>
      </w:pPr>
      <w:r w:rsidRPr="003D6749">
        <w:t>H)</w:t>
      </w:r>
      <w:r>
        <w:tab/>
      </w:r>
      <w:r w:rsidRPr="003D6749">
        <w:t>Other insurance taxes and fees paid in the foreign or alien company's state of domicile</w:t>
      </w:r>
      <w:r w:rsidR="00191EA8">
        <w:t>,</w:t>
      </w:r>
      <w:r w:rsidRPr="003D6749">
        <w:t xml:space="preserve"> similar to those listed in subsection (b)</w:t>
      </w:r>
      <w:r w:rsidR="00191EA8">
        <w:t>,</w:t>
      </w:r>
      <w:r w:rsidRPr="003D6749">
        <w:t xml:space="preserve"> </w:t>
      </w:r>
      <w:r>
        <w:t xml:space="preserve">that </w:t>
      </w:r>
      <w:r w:rsidRPr="003D6749">
        <w:t xml:space="preserve">may have the following characteristics: </w:t>
      </w:r>
    </w:p>
    <w:p w:rsidR="00704387" w:rsidRPr="003D6749" w:rsidRDefault="00704387" w:rsidP="00704387"/>
    <w:p w:rsidR="00704387" w:rsidRPr="003D6749" w:rsidRDefault="00704387" w:rsidP="00704387">
      <w:pPr>
        <w:ind w:left="3600" w:hanging="720"/>
      </w:pPr>
      <w:r w:rsidRPr="003D6749">
        <w:t>i)</w:t>
      </w:r>
      <w:r>
        <w:tab/>
      </w:r>
      <w:r w:rsidRPr="003D6749">
        <w:t xml:space="preserve">The basis of the calculation of the tax or fee is a portion of premiums written; </w:t>
      </w:r>
    </w:p>
    <w:p w:rsidR="00704387" w:rsidRPr="003D6749" w:rsidRDefault="00704387" w:rsidP="00B92C48"/>
    <w:p w:rsidR="00704387" w:rsidRPr="003D6749" w:rsidRDefault="00704387" w:rsidP="00704387">
      <w:pPr>
        <w:ind w:left="2880"/>
      </w:pPr>
      <w:r w:rsidRPr="003D6749">
        <w:t>ii)</w:t>
      </w:r>
      <w:r>
        <w:tab/>
      </w:r>
      <w:r w:rsidRPr="003D6749">
        <w:t xml:space="preserve">The tax or fee is assessed pursuant to state authority; and </w:t>
      </w:r>
    </w:p>
    <w:p w:rsidR="00704387" w:rsidRPr="003D6749" w:rsidRDefault="00704387" w:rsidP="00B92C48"/>
    <w:p w:rsidR="00704387" w:rsidRPr="003D6749" w:rsidRDefault="00704387" w:rsidP="00704387">
      <w:pPr>
        <w:ind w:left="3600" w:hanging="720"/>
      </w:pPr>
      <w:r w:rsidRPr="003D6749">
        <w:t>iii)</w:t>
      </w:r>
      <w:r>
        <w:tab/>
      </w:r>
      <w:r w:rsidRPr="003D6749">
        <w:t xml:space="preserve">The tax or fee is assessed on a basis </w:t>
      </w:r>
      <w:r>
        <w:t xml:space="preserve">in which </w:t>
      </w:r>
      <w:r w:rsidRPr="003D6749">
        <w:t xml:space="preserve">the liability for the tax, fee or assessment is intended as an adjustment of past premium charges or as a means of disposing of a deficit in any state mandated insurance program </w:t>
      </w:r>
      <w:r>
        <w:t xml:space="preserve">in which </w:t>
      </w:r>
      <w:r w:rsidRPr="003D6749">
        <w:t xml:space="preserve">premium rates were regulated by the state. </w:t>
      </w:r>
    </w:p>
    <w:p w:rsidR="00704387" w:rsidRPr="003D6749" w:rsidRDefault="00704387" w:rsidP="00704387"/>
    <w:p w:rsidR="00704387" w:rsidRPr="003D6749" w:rsidRDefault="00704387" w:rsidP="00704387">
      <w:pPr>
        <w:ind w:left="2160" w:hanging="720"/>
      </w:pPr>
      <w:r w:rsidRPr="003D6749">
        <w:t>3)</w:t>
      </w:r>
      <w:r>
        <w:tab/>
      </w:r>
      <w:r w:rsidRPr="003D6749">
        <w:t xml:space="preserve">For the purposes of this Section, the State of Illinois' basis and the state of incorporation's basis do not, among others, include the following items, or their equivalent: </w:t>
      </w:r>
    </w:p>
    <w:p w:rsidR="00704387" w:rsidRPr="003D6749" w:rsidRDefault="00704387" w:rsidP="00704387"/>
    <w:p w:rsidR="00704387" w:rsidRPr="003D6749" w:rsidRDefault="00704387" w:rsidP="00704387">
      <w:pPr>
        <w:ind w:left="2880" w:hanging="720"/>
      </w:pPr>
      <w:r w:rsidRPr="003D6749">
        <w:t>A)</w:t>
      </w:r>
      <w:r>
        <w:tab/>
      </w:r>
      <w:r w:rsidRPr="003D6749">
        <w:t xml:space="preserve">Cost Containment Fees or fees principally for collecting underwriting data; </w:t>
      </w:r>
    </w:p>
    <w:p w:rsidR="00704387" w:rsidRPr="003D6749" w:rsidRDefault="00704387" w:rsidP="00B92C48"/>
    <w:p w:rsidR="00704387" w:rsidRPr="003D6749" w:rsidRDefault="00704387" w:rsidP="00704387">
      <w:pPr>
        <w:ind w:left="2880" w:hanging="720"/>
      </w:pPr>
      <w:r w:rsidRPr="003D6749">
        <w:t>B)</w:t>
      </w:r>
      <w:r>
        <w:tab/>
      </w:r>
      <w:r w:rsidRPr="003D6749">
        <w:t>Workers' Compensation Rate adjustment, Second</w:t>
      </w:r>
      <w:r>
        <w:t xml:space="preserve"> I</w:t>
      </w:r>
      <w:r w:rsidRPr="003D6749">
        <w:t>njury adjustments</w:t>
      </w:r>
      <w:r>
        <w:t>,</w:t>
      </w:r>
      <w:r w:rsidRPr="003D6749">
        <w:t xml:space="preserve"> or other assessments of a workers' compensation system; </w:t>
      </w:r>
    </w:p>
    <w:p w:rsidR="00704387" w:rsidRPr="003D6749" w:rsidRDefault="00704387" w:rsidP="00B92C48"/>
    <w:p w:rsidR="00704387" w:rsidRPr="003D6749" w:rsidRDefault="00704387" w:rsidP="00704387">
      <w:pPr>
        <w:ind w:left="2880" w:hanging="720"/>
      </w:pPr>
      <w:r w:rsidRPr="003D6749">
        <w:t>C)</w:t>
      </w:r>
      <w:r>
        <w:tab/>
      </w:r>
      <w:r w:rsidRPr="003D6749">
        <w:t xml:space="preserve">Interstate Insurance Receivership Commission assessments; </w:t>
      </w:r>
    </w:p>
    <w:p w:rsidR="00704387" w:rsidRPr="003D6749" w:rsidRDefault="00704387" w:rsidP="00B92C48"/>
    <w:p w:rsidR="00704387" w:rsidRPr="003D6749" w:rsidRDefault="00704387" w:rsidP="00704387">
      <w:pPr>
        <w:ind w:left="2880" w:hanging="720"/>
      </w:pPr>
      <w:r w:rsidRPr="003D6749">
        <w:t>D)</w:t>
      </w:r>
      <w:r>
        <w:tab/>
      </w:r>
      <w:r w:rsidRPr="003D6749">
        <w:t xml:space="preserve">Illinois Guaranty Fund assessments; </w:t>
      </w:r>
    </w:p>
    <w:p w:rsidR="00704387" w:rsidRPr="003D6749" w:rsidRDefault="00704387" w:rsidP="00B92C48"/>
    <w:p w:rsidR="00704387" w:rsidRPr="003D6749" w:rsidRDefault="00704387" w:rsidP="00704387">
      <w:pPr>
        <w:ind w:left="2880" w:hanging="720"/>
      </w:pPr>
      <w:r w:rsidRPr="003D6749">
        <w:t>E)</w:t>
      </w:r>
      <w:r>
        <w:tab/>
      </w:r>
      <w:r w:rsidRPr="003D6749">
        <w:t xml:space="preserve">Auto Theft assessment; and </w:t>
      </w:r>
    </w:p>
    <w:p w:rsidR="00704387" w:rsidRPr="003D6749" w:rsidRDefault="00704387" w:rsidP="00B92C48"/>
    <w:p w:rsidR="00704387" w:rsidRPr="003D6749" w:rsidRDefault="00704387" w:rsidP="00704387">
      <w:pPr>
        <w:ind w:left="2880" w:hanging="720"/>
      </w:pPr>
      <w:r w:rsidRPr="003D6749">
        <w:t>F)</w:t>
      </w:r>
      <w:r>
        <w:tab/>
      </w:r>
      <w:r w:rsidRPr="003D6749">
        <w:t xml:space="preserve">Assessments not referenced by or contained in Article XXV of the Code. </w:t>
      </w:r>
    </w:p>
    <w:p w:rsidR="00704387" w:rsidRPr="003D6749" w:rsidRDefault="00704387" w:rsidP="00B92C48"/>
    <w:p w:rsidR="00704387" w:rsidRPr="003D6749" w:rsidRDefault="00704387" w:rsidP="00704387">
      <w:pPr>
        <w:ind w:left="1440" w:hanging="720"/>
      </w:pPr>
      <w:r w:rsidRPr="003D6749">
        <w:lastRenderedPageBreak/>
        <w:t>b)</w:t>
      </w:r>
      <w:r>
        <w:tab/>
      </w:r>
      <w:r w:rsidRPr="003D6749">
        <w:t xml:space="preserve">The fact that a foreign or alien company is domiciled in a state or country in which franchise and/or premium taxpayers may be granted an extension of time to pay their franchise and/or premium taxes in that state shall not affect the requirements of Section 444.1 of the Code that </w:t>
      </w:r>
      <w:r>
        <w:t xml:space="preserve">the </w:t>
      </w:r>
      <w:r w:rsidRPr="003D6749">
        <w:t xml:space="preserve">foreign or alien company must file an annual return and pay its retaliatory tax on or before March 15. </w:t>
      </w:r>
    </w:p>
    <w:p w:rsidR="00704387" w:rsidRPr="003D6749" w:rsidRDefault="00704387" w:rsidP="00B92C48">
      <w:bookmarkStart w:id="0" w:name="_GoBack"/>
      <w:bookmarkEnd w:id="0"/>
    </w:p>
    <w:p w:rsidR="00704387" w:rsidRPr="003D6749" w:rsidRDefault="00704387" w:rsidP="00704387">
      <w:pPr>
        <w:ind w:left="1440" w:hanging="720"/>
      </w:pPr>
      <w:r>
        <w:t>c</w:t>
      </w:r>
      <w:r w:rsidRPr="003D6749">
        <w:t>)</w:t>
      </w:r>
      <w:r>
        <w:tab/>
      </w:r>
      <w:r w:rsidRPr="003D6749">
        <w:t>Supplemental retaliatory tax returns shall be filed as required by Section 444.1(4) of the Code.</w:t>
      </w:r>
    </w:p>
    <w:p w:rsidR="00704387" w:rsidRPr="003D6749" w:rsidRDefault="00704387" w:rsidP="00704387"/>
    <w:p w:rsidR="000174EB" w:rsidRPr="00093935" w:rsidRDefault="00704387" w:rsidP="00704387">
      <w:pPr>
        <w:ind w:left="720"/>
      </w:pPr>
      <w:r>
        <w:t xml:space="preserve">(Source:  Added at 44 Ill. Reg. </w:t>
      </w:r>
      <w:r w:rsidR="00C81BC2">
        <w:t>3419</w:t>
      </w:r>
      <w:r>
        <w:t xml:space="preserve">, effective </w:t>
      </w:r>
      <w:r w:rsidR="00C81BC2">
        <w:t>February 24, 2020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C0" w:rsidRDefault="00A220C0">
      <w:r>
        <w:separator/>
      </w:r>
    </w:p>
  </w:endnote>
  <w:endnote w:type="continuationSeparator" w:id="0">
    <w:p w:rsidR="00A220C0" w:rsidRDefault="00A2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C0" w:rsidRDefault="00A220C0">
      <w:r>
        <w:separator/>
      </w:r>
    </w:p>
  </w:footnote>
  <w:footnote w:type="continuationSeparator" w:id="0">
    <w:p w:rsidR="00A220C0" w:rsidRDefault="00A2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EA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56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387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0C0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C4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BC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5E3B0-6C3D-40FA-B8E8-28291B7A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2020-02-24T17:52:00Z</dcterms:created>
  <dcterms:modified xsi:type="dcterms:W3CDTF">2020-03-03T16:01:00Z</dcterms:modified>
</cp:coreProperties>
</file>