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097" w:rsidRDefault="00B10097" w:rsidP="00B10097">
      <w:pPr>
        <w:widowControl w:val="0"/>
        <w:autoSpaceDE w:val="0"/>
        <w:autoSpaceDN w:val="0"/>
        <w:adjustRightInd w:val="0"/>
      </w:pPr>
      <w:bookmarkStart w:id="0" w:name="_GoBack"/>
      <w:bookmarkEnd w:id="0"/>
    </w:p>
    <w:p w:rsidR="00B10097" w:rsidRDefault="00B10097" w:rsidP="00B10097">
      <w:pPr>
        <w:widowControl w:val="0"/>
        <w:autoSpaceDE w:val="0"/>
        <w:autoSpaceDN w:val="0"/>
        <w:adjustRightInd w:val="0"/>
      </w:pPr>
      <w:r>
        <w:rPr>
          <w:b/>
          <w:bCs/>
        </w:rPr>
        <w:t>Section 2301.90  Applicability</w:t>
      </w:r>
      <w:r>
        <w:t xml:space="preserve"> </w:t>
      </w:r>
    </w:p>
    <w:p w:rsidR="00B10097" w:rsidRDefault="00B10097" w:rsidP="00B10097">
      <w:pPr>
        <w:widowControl w:val="0"/>
        <w:autoSpaceDE w:val="0"/>
        <w:autoSpaceDN w:val="0"/>
        <w:adjustRightInd w:val="0"/>
      </w:pPr>
    </w:p>
    <w:p w:rsidR="00B10097" w:rsidRDefault="00B10097" w:rsidP="00B10097">
      <w:pPr>
        <w:widowControl w:val="0"/>
        <w:autoSpaceDE w:val="0"/>
        <w:autoSpaceDN w:val="0"/>
        <w:adjustRightInd w:val="0"/>
      </w:pPr>
      <w:r>
        <w:t xml:space="preserve">The provisions of this Part shall not be applicable to policies of fire insurance on any vehicle, motor or otherwise, to policies of marine and transportation insurance, or to policies of reinsurance between insurers. </w:t>
      </w:r>
    </w:p>
    <w:sectPr w:rsidR="00B10097" w:rsidSect="00B100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0097"/>
    <w:rsid w:val="00126AF2"/>
    <w:rsid w:val="00375FC7"/>
    <w:rsid w:val="005C3366"/>
    <w:rsid w:val="00B10097"/>
    <w:rsid w:val="00C80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2301</vt:lpstr>
    </vt:vector>
  </TitlesOfParts>
  <Company>State of Illinois</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2301</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