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A37" w:rsidRDefault="00171A37" w:rsidP="00171A37">
      <w:pPr>
        <w:widowControl w:val="0"/>
        <w:autoSpaceDE w:val="0"/>
        <w:autoSpaceDN w:val="0"/>
        <w:adjustRightInd w:val="0"/>
      </w:pPr>
      <w:bookmarkStart w:id="0" w:name="_GoBack"/>
      <w:bookmarkEnd w:id="0"/>
    </w:p>
    <w:p w:rsidR="00171A37" w:rsidRDefault="00171A37" w:rsidP="00171A37">
      <w:pPr>
        <w:widowControl w:val="0"/>
        <w:autoSpaceDE w:val="0"/>
        <w:autoSpaceDN w:val="0"/>
        <w:adjustRightInd w:val="0"/>
      </w:pPr>
      <w:r>
        <w:rPr>
          <w:b/>
          <w:bCs/>
        </w:rPr>
        <w:t>Section 2301.30  Form</w:t>
      </w:r>
      <w:r>
        <w:t xml:space="preserve"> </w:t>
      </w:r>
    </w:p>
    <w:p w:rsidR="00171A37" w:rsidRDefault="00171A37" w:rsidP="00171A37">
      <w:pPr>
        <w:widowControl w:val="0"/>
        <w:autoSpaceDE w:val="0"/>
        <w:autoSpaceDN w:val="0"/>
        <w:adjustRightInd w:val="0"/>
      </w:pPr>
    </w:p>
    <w:p w:rsidR="00171A37" w:rsidRDefault="00171A37" w:rsidP="00171A37">
      <w:pPr>
        <w:widowControl w:val="0"/>
        <w:autoSpaceDE w:val="0"/>
        <w:autoSpaceDN w:val="0"/>
        <w:adjustRightInd w:val="0"/>
      </w:pPr>
      <w:r>
        <w:t xml:space="preserve">The printed form of the policy together with optional first page thereof is available from the state of Illinois Department of Insurance, 320 West Washington, Springfield Illinois 62706, and is hereby designated as the Standard Policy for fire and lightning insurance of the State of Illinois. All policies or contracts of such insurance issued or delivered by an insurer subject to the provisions of the Illinois Insurance Code or by any agent or representative thereof on any property in this State shall conform to such form of Standard Policy or, if another form is used, shall for the purpose of concurrence of contract be deemed to be the Standard Policy. </w:t>
      </w:r>
    </w:p>
    <w:sectPr w:rsidR="00171A37" w:rsidSect="00171A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1A37"/>
    <w:rsid w:val="00171A37"/>
    <w:rsid w:val="00556FCC"/>
    <w:rsid w:val="005C3366"/>
    <w:rsid w:val="00A87B95"/>
    <w:rsid w:val="00E01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2301</vt:lpstr>
    </vt:vector>
  </TitlesOfParts>
  <Company>State of Illinois</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2301</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