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25" w:rsidRDefault="00724625" w:rsidP="00724625">
      <w:pPr>
        <w:widowControl w:val="0"/>
        <w:autoSpaceDE w:val="0"/>
        <w:autoSpaceDN w:val="0"/>
        <w:adjustRightInd w:val="0"/>
      </w:pPr>
      <w:bookmarkStart w:id="0" w:name="_GoBack"/>
      <w:bookmarkEnd w:id="0"/>
    </w:p>
    <w:p w:rsidR="00724625" w:rsidRDefault="00724625" w:rsidP="00724625">
      <w:pPr>
        <w:widowControl w:val="0"/>
        <w:autoSpaceDE w:val="0"/>
        <w:autoSpaceDN w:val="0"/>
        <w:adjustRightInd w:val="0"/>
      </w:pPr>
      <w:r>
        <w:rPr>
          <w:b/>
          <w:bCs/>
        </w:rPr>
        <w:t>Section 2301.20  Scope</w:t>
      </w:r>
      <w:r>
        <w:t xml:space="preserve"> </w:t>
      </w:r>
    </w:p>
    <w:p w:rsidR="00724625" w:rsidRDefault="00724625" w:rsidP="00724625">
      <w:pPr>
        <w:widowControl w:val="0"/>
        <w:autoSpaceDE w:val="0"/>
        <w:autoSpaceDN w:val="0"/>
        <w:adjustRightInd w:val="0"/>
      </w:pPr>
    </w:p>
    <w:p w:rsidR="00724625" w:rsidRDefault="00724625" w:rsidP="00724625">
      <w:pPr>
        <w:widowControl w:val="0"/>
        <w:autoSpaceDE w:val="0"/>
        <w:autoSpaceDN w:val="0"/>
        <w:adjustRightInd w:val="0"/>
      </w:pPr>
      <w:r>
        <w:t xml:space="preserve">This Part shall apply to any company licensed to do an insurance business in this State that is transacting the kind of business described as Class 3(a) of Section 4 of the Illinois Insurance Code (Ill. Rev Stat. 1981, ch. 73, par. 616).  This Part shall apply to all policy forms on file with the Department on or after November 1, 1975, as well as all policy forms filed after that date. </w:t>
      </w:r>
    </w:p>
    <w:sectPr w:rsidR="00724625" w:rsidSect="007246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625"/>
    <w:rsid w:val="002D0880"/>
    <w:rsid w:val="005C3366"/>
    <w:rsid w:val="00724625"/>
    <w:rsid w:val="008C4E6E"/>
    <w:rsid w:val="0092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