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2AC" w:rsidRDefault="00CC52AC" w:rsidP="00CC52AC">
      <w:pPr>
        <w:rPr>
          <w:rFonts w:ascii="Times New Roman" w:hAnsi="Times New Roman" w:cs="Times New Roman"/>
        </w:rPr>
      </w:pPr>
    </w:p>
    <w:p w:rsidR="009B0E2B" w:rsidRPr="00CC52AC" w:rsidRDefault="009B0E2B" w:rsidP="00CC52AC">
      <w:pPr>
        <w:rPr>
          <w:rFonts w:ascii="Times New Roman" w:hAnsi="Times New Roman" w:cs="Times New Roman"/>
          <w:b/>
        </w:rPr>
      </w:pPr>
      <w:r w:rsidRPr="00CC52AC">
        <w:rPr>
          <w:rFonts w:ascii="Times New Roman" w:hAnsi="Times New Roman" w:cs="Times New Roman"/>
          <w:b/>
        </w:rPr>
        <w:t>Section 2035.20  Definitions</w:t>
      </w:r>
    </w:p>
    <w:p w:rsidR="009B0E2B" w:rsidRPr="00CC52AC" w:rsidRDefault="009B0E2B" w:rsidP="00CC52AC">
      <w:pPr>
        <w:rPr>
          <w:rFonts w:ascii="Times New Roman" w:hAnsi="Times New Roman" w:cs="Times New Roman"/>
        </w:rPr>
      </w:pPr>
    </w:p>
    <w:p w:rsidR="00D15AC3" w:rsidRDefault="00CC52AC" w:rsidP="00CC52AC">
      <w:pPr>
        <w:ind w:left="1440"/>
        <w:rPr>
          <w:rFonts w:ascii="Times New Roman" w:hAnsi="Times New Roman" w:cs="Times New Roman"/>
        </w:rPr>
      </w:pPr>
      <w:r>
        <w:rPr>
          <w:rFonts w:ascii="Times New Roman" w:hAnsi="Times New Roman" w:cs="Times New Roman"/>
        </w:rPr>
        <w:t>"</w:t>
      </w:r>
      <w:r w:rsidR="009B0E2B" w:rsidRPr="00CC52AC">
        <w:rPr>
          <w:rFonts w:ascii="Times New Roman" w:hAnsi="Times New Roman" w:cs="Times New Roman"/>
        </w:rPr>
        <w:t>Assertive Community Treatment</w:t>
      </w:r>
      <w:r>
        <w:rPr>
          <w:rFonts w:ascii="Times New Roman" w:hAnsi="Times New Roman" w:cs="Times New Roman"/>
        </w:rPr>
        <w:t>"</w:t>
      </w:r>
      <w:r w:rsidR="009B0E2B" w:rsidRPr="00CC52AC">
        <w:rPr>
          <w:rFonts w:ascii="Times New Roman" w:hAnsi="Times New Roman" w:cs="Times New Roman"/>
        </w:rPr>
        <w:t xml:space="preserve"> or </w:t>
      </w:r>
      <w:r>
        <w:rPr>
          <w:rFonts w:ascii="Times New Roman" w:hAnsi="Times New Roman" w:cs="Times New Roman"/>
        </w:rPr>
        <w:t>"</w:t>
      </w:r>
      <w:r w:rsidR="009B0E2B" w:rsidRPr="00CC52AC">
        <w:rPr>
          <w:rFonts w:ascii="Times New Roman" w:hAnsi="Times New Roman" w:cs="Times New Roman"/>
        </w:rPr>
        <w:t>ACT</w:t>
      </w:r>
      <w:r>
        <w:rPr>
          <w:rFonts w:ascii="Times New Roman" w:hAnsi="Times New Roman" w:cs="Times New Roman"/>
        </w:rPr>
        <w:t>"</w:t>
      </w:r>
      <w:r w:rsidR="009B0E2B" w:rsidRPr="00CC52AC">
        <w:rPr>
          <w:rFonts w:ascii="Times New Roman" w:hAnsi="Times New Roman" w:cs="Times New Roman"/>
        </w:rPr>
        <w:t xml:space="preserve"> means a bundle of health care services delivered through a multidisciplinary team of mental health professionals to individuals who are experiencing severe and persistent symptoms from a serious mental illness. These specialty services mitigate symptoms of the mental illness, support recovery, increase functioning and symptom management, and decrease hospitalizations and crisis episodes. Services are delivered in the office and in the person</w:t>
      </w:r>
      <w:r w:rsidR="00D15AC3">
        <w:rPr>
          <w:rFonts w:ascii="Times New Roman" w:hAnsi="Times New Roman" w:cs="Times New Roman"/>
        </w:rPr>
        <w:t>'</w:t>
      </w:r>
      <w:r w:rsidR="009B0E2B" w:rsidRPr="00CC52AC">
        <w:rPr>
          <w:rFonts w:ascii="Times New Roman" w:hAnsi="Times New Roman" w:cs="Times New Roman"/>
        </w:rPr>
        <w:t>s natural environment to</w:t>
      </w:r>
      <w:r w:rsidR="00D15AC3">
        <w:rPr>
          <w:rFonts w:ascii="Times New Roman" w:hAnsi="Times New Roman" w:cs="Times New Roman"/>
        </w:rPr>
        <w:t>:</w:t>
      </w:r>
    </w:p>
    <w:p w:rsidR="00D15AC3" w:rsidRDefault="00D15AC3" w:rsidP="004A2018">
      <w:pPr>
        <w:rPr>
          <w:rFonts w:ascii="Times New Roman" w:hAnsi="Times New Roman" w:cs="Times New Roman"/>
        </w:rPr>
      </w:pPr>
    </w:p>
    <w:p w:rsidR="00D15AC3" w:rsidRDefault="009B0E2B" w:rsidP="00D15AC3">
      <w:pPr>
        <w:ind w:left="1440" w:firstLine="720"/>
        <w:rPr>
          <w:rFonts w:ascii="Times New Roman" w:hAnsi="Times New Roman" w:cs="Times New Roman"/>
        </w:rPr>
      </w:pPr>
      <w:r w:rsidRPr="00CC52AC">
        <w:rPr>
          <w:rFonts w:ascii="Times New Roman" w:hAnsi="Times New Roman" w:cs="Times New Roman"/>
        </w:rPr>
        <w:t>optimize engagement</w:t>
      </w:r>
      <w:r w:rsidR="00D15AC3">
        <w:rPr>
          <w:rFonts w:ascii="Times New Roman" w:hAnsi="Times New Roman" w:cs="Times New Roman"/>
        </w:rPr>
        <w:t>; and</w:t>
      </w:r>
    </w:p>
    <w:p w:rsidR="00D15AC3" w:rsidRDefault="00D15AC3" w:rsidP="004A2018">
      <w:pPr>
        <w:rPr>
          <w:rFonts w:ascii="Times New Roman" w:hAnsi="Times New Roman" w:cs="Times New Roman"/>
        </w:rPr>
      </w:pPr>
    </w:p>
    <w:p w:rsidR="009B0E2B" w:rsidRPr="00CC52AC" w:rsidRDefault="009B0E2B" w:rsidP="00D15AC3">
      <w:pPr>
        <w:ind w:left="2160"/>
        <w:rPr>
          <w:rFonts w:ascii="Times New Roman" w:hAnsi="Times New Roman" w:cs="Times New Roman"/>
        </w:rPr>
      </w:pPr>
      <w:r w:rsidRPr="00CC52AC">
        <w:rPr>
          <w:rFonts w:ascii="Times New Roman" w:hAnsi="Times New Roman" w:cs="Times New Roman"/>
        </w:rPr>
        <w:t>promote wellness, self-management, resiliency, skill-building, and use of natural supports to prevent lifelong struggles with serious and persistent mental health symptoms.</w:t>
      </w:r>
    </w:p>
    <w:p w:rsidR="009B0E2B" w:rsidRPr="00CC52AC" w:rsidRDefault="009B0E2B" w:rsidP="00CC52AC">
      <w:pPr>
        <w:rPr>
          <w:rFonts w:ascii="Times New Roman" w:hAnsi="Times New Roman" w:cs="Times New Roman"/>
        </w:rPr>
      </w:pPr>
    </w:p>
    <w:p w:rsidR="009B0E2B" w:rsidRPr="00CC52AC" w:rsidRDefault="00CC52AC" w:rsidP="00CC52AC">
      <w:pPr>
        <w:ind w:left="1440"/>
        <w:rPr>
          <w:rFonts w:ascii="Times New Roman" w:hAnsi="Times New Roman" w:cs="Times New Roman"/>
        </w:rPr>
      </w:pPr>
      <w:r>
        <w:rPr>
          <w:rFonts w:ascii="Times New Roman" w:hAnsi="Times New Roman" w:cs="Times New Roman"/>
        </w:rPr>
        <w:t>"</w:t>
      </w:r>
      <w:r w:rsidR="009B0E2B" w:rsidRPr="00CC52AC">
        <w:rPr>
          <w:rFonts w:ascii="Times New Roman" w:hAnsi="Times New Roman" w:cs="Times New Roman"/>
        </w:rPr>
        <w:t>CALOCUS composite score</w:t>
      </w:r>
      <w:r>
        <w:rPr>
          <w:rFonts w:ascii="Times New Roman" w:hAnsi="Times New Roman" w:cs="Times New Roman"/>
        </w:rPr>
        <w:t>"</w:t>
      </w:r>
      <w:r w:rsidR="009B0E2B" w:rsidRPr="00CC52AC">
        <w:rPr>
          <w:rFonts w:ascii="Times New Roman" w:hAnsi="Times New Roman" w:cs="Times New Roman"/>
        </w:rPr>
        <w:t xml:space="preserve"> means a composite score assigned to an individual under age 18 that is derived by applying the standards contained in </w:t>
      </w:r>
      <w:r>
        <w:rPr>
          <w:rFonts w:ascii="Times New Roman" w:hAnsi="Times New Roman" w:cs="Times New Roman"/>
        </w:rPr>
        <w:t>"</w:t>
      </w:r>
      <w:r w:rsidR="009B0E2B" w:rsidRPr="00CC52AC">
        <w:rPr>
          <w:rFonts w:ascii="Times New Roman" w:hAnsi="Times New Roman" w:cs="Times New Roman"/>
        </w:rPr>
        <w:t>CALOCUS: Child and Adolescent Level of Care Utilization System</w:t>
      </w:r>
      <w:r>
        <w:rPr>
          <w:rFonts w:ascii="Times New Roman" w:hAnsi="Times New Roman" w:cs="Times New Roman"/>
        </w:rPr>
        <w:t>"</w:t>
      </w:r>
      <w:r w:rsidR="009B0E2B" w:rsidRPr="00CC52AC">
        <w:rPr>
          <w:rFonts w:ascii="Times New Roman" w:hAnsi="Times New Roman" w:cs="Times New Roman"/>
        </w:rPr>
        <w:t xml:space="preserve"> (American Association for Community Psychiatry, PO Box 570218, Dallas TX  75357-0218) (Child and Adolescent Version 20) (Jul</w:t>
      </w:r>
      <w:r w:rsidR="00D15AC3">
        <w:rPr>
          <w:rFonts w:ascii="Times New Roman" w:hAnsi="Times New Roman" w:cs="Times New Roman"/>
        </w:rPr>
        <w:t>y</w:t>
      </w:r>
      <w:r w:rsidR="009B0E2B" w:rsidRPr="00CC52AC">
        <w:rPr>
          <w:rFonts w:ascii="Times New Roman" w:hAnsi="Times New Roman" w:cs="Times New Roman"/>
        </w:rPr>
        <w:t xml:space="preserve"> 2019) (no later editions or amendments included).</w:t>
      </w:r>
    </w:p>
    <w:p w:rsidR="009B0E2B" w:rsidRPr="00CC52AC" w:rsidRDefault="009B0E2B" w:rsidP="00CC52AC">
      <w:pPr>
        <w:rPr>
          <w:rFonts w:ascii="Times New Roman" w:hAnsi="Times New Roman" w:cs="Times New Roman"/>
        </w:rPr>
      </w:pPr>
    </w:p>
    <w:p w:rsidR="009B0E2B" w:rsidRPr="00CC52AC" w:rsidRDefault="00CC52AC" w:rsidP="00CC52AC">
      <w:pPr>
        <w:ind w:left="1440"/>
        <w:rPr>
          <w:rFonts w:ascii="Times New Roman" w:hAnsi="Times New Roman" w:cs="Times New Roman"/>
        </w:rPr>
      </w:pPr>
      <w:r>
        <w:rPr>
          <w:rFonts w:ascii="Times New Roman" w:hAnsi="Times New Roman" w:cs="Times New Roman"/>
        </w:rPr>
        <w:t>"</w:t>
      </w:r>
      <w:r w:rsidR="009B0E2B" w:rsidRPr="00CC52AC">
        <w:rPr>
          <w:rFonts w:ascii="Times New Roman" w:hAnsi="Times New Roman" w:cs="Times New Roman"/>
        </w:rPr>
        <w:t>Code</w:t>
      </w:r>
      <w:r>
        <w:rPr>
          <w:rFonts w:ascii="Times New Roman" w:hAnsi="Times New Roman" w:cs="Times New Roman"/>
        </w:rPr>
        <w:t>"</w:t>
      </w:r>
      <w:r w:rsidR="009B0E2B" w:rsidRPr="00CC52AC">
        <w:rPr>
          <w:rFonts w:ascii="Times New Roman" w:hAnsi="Times New Roman" w:cs="Times New Roman"/>
        </w:rPr>
        <w:t xml:space="preserve"> means the Illinois Insurance Code [215 ILCS 5].</w:t>
      </w:r>
    </w:p>
    <w:p w:rsidR="009B0E2B" w:rsidRPr="00CC52AC" w:rsidRDefault="009B0E2B" w:rsidP="00CC52AC">
      <w:pPr>
        <w:rPr>
          <w:rFonts w:ascii="Times New Roman" w:hAnsi="Times New Roman" w:cs="Times New Roman"/>
        </w:rPr>
      </w:pPr>
    </w:p>
    <w:p w:rsidR="00D15AC3" w:rsidRDefault="00CC52AC" w:rsidP="00CC52AC">
      <w:pPr>
        <w:ind w:left="1440"/>
        <w:rPr>
          <w:rFonts w:ascii="Times New Roman" w:hAnsi="Times New Roman" w:cs="Times New Roman"/>
        </w:rPr>
      </w:pPr>
      <w:r>
        <w:rPr>
          <w:rFonts w:ascii="Times New Roman" w:hAnsi="Times New Roman" w:cs="Times New Roman"/>
        </w:rPr>
        <w:t>"</w:t>
      </w:r>
      <w:r w:rsidR="009B0E2B" w:rsidRPr="00CC52AC">
        <w:rPr>
          <w:rFonts w:ascii="Times New Roman" w:hAnsi="Times New Roman" w:cs="Times New Roman"/>
        </w:rPr>
        <w:t>Community Support Team Treatment</w:t>
      </w:r>
      <w:r>
        <w:rPr>
          <w:rFonts w:ascii="Times New Roman" w:hAnsi="Times New Roman" w:cs="Times New Roman"/>
        </w:rPr>
        <w:t>"</w:t>
      </w:r>
      <w:r w:rsidR="009B0E2B" w:rsidRPr="00CC52AC">
        <w:rPr>
          <w:rFonts w:ascii="Times New Roman" w:hAnsi="Times New Roman" w:cs="Times New Roman"/>
        </w:rPr>
        <w:t xml:space="preserve"> or </w:t>
      </w:r>
      <w:r>
        <w:rPr>
          <w:rFonts w:ascii="Times New Roman" w:hAnsi="Times New Roman" w:cs="Times New Roman"/>
        </w:rPr>
        <w:t>"</w:t>
      </w:r>
      <w:r w:rsidR="009B0E2B" w:rsidRPr="00CC52AC">
        <w:rPr>
          <w:rFonts w:ascii="Times New Roman" w:hAnsi="Times New Roman" w:cs="Times New Roman"/>
        </w:rPr>
        <w:t>CST</w:t>
      </w:r>
      <w:r w:rsidR="00D15AC3">
        <w:rPr>
          <w:rFonts w:ascii="Times New Roman" w:hAnsi="Times New Roman" w:cs="Times New Roman"/>
        </w:rPr>
        <w:t xml:space="preserve"> Treatment</w:t>
      </w:r>
      <w:r>
        <w:rPr>
          <w:rFonts w:ascii="Times New Roman" w:hAnsi="Times New Roman" w:cs="Times New Roman"/>
        </w:rPr>
        <w:t>"</w:t>
      </w:r>
      <w:r w:rsidR="009B0E2B" w:rsidRPr="00CC52AC">
        <w:rPr>
          <w:rFonts w:ascii="Times New Roman" w:hAnsi="Times New Roman" w:cs="Times New Roman"/>
        </w:rPr>
        <w:t xml:space="preserve"> means a bundle of health care services delivered through a multidisciplinary team of mental health professionals to individuals experiencing moderate to severe symptoms from a serious mental illness. These specialty services mitigate symptoms of the mental illness, support recovery, increase functioning and symptom management, and decrease hospitalizations and crisis episodes. Services are delivered in the office and in the person</w:t>
      </w:r>
      <w:r w:rsidR="00D15AC3">
        <w:rPr>
          <w:rFonts w:ascii="Times New Roman" w:hAnsi="Times New Roman" w:cs="Times New Roman"/>
        </w:rPr>
        <w:t>'</w:t>
      </w:r>
      <w:r w:rsidR="009B0E2B" w:rsidRPr="00CC52AC">
        <w:rPr>
          <w:rFonts w:ascii="Times New Roman" w:hAnsi="Times New Roman" w:cs="Times New Roman"/>
        </w:rPr>
        <w:t>s natural environment to</w:t>
      </w:r>
      <w:r w:rsidR="00D15AC3">
        <w:rPr>
          <w:rFonts w:ascii="Times New Roman" w:hAnsi="Times New Roman" w:cs="Times New Roman"/>
        </w:rPr>
        <w:t>:</w:t>
      </w:r>
    </w:p>
    <w:p w:rsidR="00D15AC3" w:rsidRDefault="00D15AC3" w:rsidP="004A2018">
      <w:pPr>
        <w:rPr>
          <w:rFonts w:ascii="Times New Roman" w:hAnsi="Times New Roman" w:cs="Times New Roman"/>
        </w:rPr>
      </w:pPr>
    </w:p>
    <w:p w:rsidR="00D15AC3" w:rsidRDefault="009B0E2B" w:rsidP="00D15AC3">
      <w:pPr>
        <w:ind w:left="1440" w:firstLine="720"/>
        <w:rPr>
          <w:rFonts w:ascii="Times New Roman" w:hAnsi="Times New Roman" w:cs="Times New Roman"/>
        </w:rPr>
      </w:pPr>
      <w:r w:rsidRPr="00CC52AC">
        <w:rPr>
          <w:rFonts w:ascii="Times New Roman" w:hAnsi="Times New Roman" w:cs="Times New Roman"/>
        </w:rPr>
        <w:t>optimize engagement</w:t>
      </w:r>
      <w:r w:rsidR="00D15AC3">
        <w:rPr>
          <w:rFonts w:ascii="Times New Roman" w:hAnsi="Times New Roman" w:cs="Times New Roman"/>
        </w:rPr>
        <w:t>; and</w:t>
      </w:r>
    </w:p>
    <w:p w:rsidR="00D15AC3" w:rsidRDefault="00D15AC3" w:rsidP="004A2018">
      <w:pPr>
        <w:rPr>
          <w:rFonts w:ascii="Times New Roman" w:hAnsi="Times New Roman" w:cs="Times New Roman"/>
        </w:rPr>
      </w:pPr>
    </w:p>
    <w:p w:rsidR="009B0E2B" w:rsidRPr="00CC52AC" w:rsidRDefault="009B0E2B" w:rsidP="00D15AC3">
      <w:pPr>
        <w:ind w:left="2160"/>
        <w:rPr>
          <w:rFonts w:ascii="Times New Roman" w:hAnsi="Times New Roman" w:cs="Times New Roman"/>
        </w:rPr>
      </w:pPr>
      <w:r w:rsidRPr="00CC52AC">
        <w:rPr>
          <w:rFonts w:ascii="Times New Roman" w:hAnsi="Times New Roman" w:cs="Times New Roman"/>
        </w:rPr>
        <w:t xml:space="preserve">promote wellness, self-management, resiliency, skill-building, and use of natural supports to prevent lifelong struggles with serious and persistent mental health symptoms.  </w:t>
      </w:r>
    </w:p>
    <w:p w:rsidR="009B0E2B" w:rsidRPr="00CC52AC" w:rsidRDefault="009B0E2B" w:rsidP="00CC52AC">
      <w:pPr>
        <w:rPr>
          <w:rFonts w:ascii="Times New Roman" w:hAnsi="Times New Roman" w:cs="Times New Roman"/>
        </w:rPr>
      </w:pPr>
    </w:p>
    <w:p w:rsidR="00D15AC3" w:rsidRDefault="00CC52AC" w:rsidP="00CC52AC">
      <w:pPr>
        <w:ind w:left="1440"/>
        <w:rPr>
          <w:rFonts w:ascii="Times New Roman" w:hAnsi="Times New Roman" w:cs="Times New Roman"/>
        </w:rPr>
      </w:pPr>
      <w:r>
        <w:rPr>
          <w:rFonts w:ascii="Times New Roman" w:hAnsi="Times New Roman" w:cs="Times New Roman"/>
        </w:rPr>
        <w:t>"</w:t>
      </w:r>
      <w:r w:rsidR="009B0E2B" w:rsidRPr="00CC52AC">
        <w:rPr>
          <w:rFonts w:ascii="Times New Roman" w:hAnsi="Times New Roman" w:cs="Times New Roman"/>
        </w:rPr>
        <w:t>Coordinated Specialty Care for First Episode Psychosis Treatment</w:t>
      </w:r>
      <w:r>
        <w:rPr>
          <w:rFonts w:ascii="Times New Roman" w:hAnsi="Times New Roman" w:cs="Times New Roman"/>
        </w:rPr>
        <w:t>"</w:t>
      </w:r>
      <w:r w:rsidR="009B0E2B" w:rsidRPr="00CC52AC">
        <w:rPr>
          <w:rFonts w:ascii="Times New Roman" w:hAnsi="Times New Roman" w:cs="Times New Roman"/>
        </w:rPr>
        <w:t xml:space="preserve"> or </w:t>
      </w:r>
      <w:r>
        <w:rPr>
          <w:rFonts w:ascii="Times New Roman" w:hAnsi="Times New Roman" w:cs="Times New Roman"/>
        </w:rPr>
        <w:t>"</w:t>
      </w:r>
      <w:r w:rsidR="009B0E2B" w:rsidRPr="00CC52AC">
        <w:rPr>
          <w:rFonts w:ascii="Times New Roman" w:hAnsi="Times New Roman" w:cs="Times New Roman"/>
        </w:rPr>
        <w:t>CSC</w:t>
      </w:r>
      <w:r>
        <w:rPr>
          <w:rFonts w:ascii="Times New Roman" w:hAnsi="Times New Roman" w:cs="Times New Roman"/>
        </w:rPr>
        <w:t>"</w:t>
      </w:r>
      <w:r w:rsidR="009B0E2B" w:rsidRPr="00CC52AC">
        <w:rPr>
          <w:rFonts w:ascii="Times New Roman" w:hAnsi="Times New Roman" w:cs="Times New Roman"/>
        </w:rPr>
        <w:t xml:space="preserve"> means a bundle of health care services delivered through a multidisciplinary team of mental health professionals to individuals who are experiencing an episode of psychosis for the first time, as well as to their families. These specialty services mitigate symptoms of psychosis, support recovery, increase functioning and symptom management, and decrease hospitalizations and crisis episodes. Services are delivered in the office and in the person</w:t>
      </w:r>
      <w:r w:rsidR="00D15AC3">
        <w:rPr>
          <w:rFonts w:ascii="Times New Roman" w:hAnsi="Times New Roman" w:cs="Times New Roman"/>
        </w:rPr>
        <w:t>'</w:t>
      </w:r>
      <w:r w:rsidR="009B0E2B" w:rsidRPr="00CC52AC">
        <w:rPr>
          <w:rFonts w:ascii="Times New Roman" w:hAnsi="Times New Roman" w:cs="Times New Roman"/>
        </w:rPr>
        <w:t>s natural environment to</w:t>
      </w:r>
      <w:r w:rsidR="00D15AC3">
        <w:rPr>
          <w:rFonts w:ascii="Times New Roman" w:hAnsi="Times New Roman" w:cs="Times New Roman"/>
        </w:rPr>
        <w:t>:</w:t>
      </w:r>
    </w:p>
    <w:p w:rsidR="00D15AC3" w:rsidRDefault="00D15AC3" w:rsidP="004A2018">
      <w:pPr>
        <w:rPr>
          <w:rFonts w:ascii="Times New Roman" w:hAnsi="Times New Roman" w:cs="Times New Roman"/>
        </w:rPr>
      </w:pPr>
    </w:p>
    <w:p w:rsidR="00D15AC3" w:rsidRDefault="009B0E2B" w:rsidP="00D15AC3">
      <w:pPr>
        <w:ind w:left="1440" w:firstLine="720"/>
        <w:rPr>
          <w:rFonts w:ascii="Times New Roman" w:hAnsi="Times New Roman" w:cs="Times New Roman"/>
        </w:rPr>
      </w:pPr>
      <w:r w:rsidRPr="00CC52AC">
        <w:rPr>
          <w:rFonts w:ascii="Times New Roman" w:hAnsi="Times New Roman" w:cs="Times New Roman"/>
        </w:rPr>
        <w:t>optimize engagement</w:t>
      </w:r>
      <w:r w:rsidR="00D15AC3">
        <w:rPr>
          <w:rFonts w:ascii="Times New Roman" w:hAnsi="Times New Roman" w:cs="Times New Roman"/>
        </w:rPr>
        <w:t>; and</w:t>
      </w:r>
    </w:p>
    <w:p w:rsidR="00D15AC3" w:rsidRDefault="00D15AC3" w:rsidP="004A2018">
      <w:pPr>
        <w:rPr>
          <w:rFonts w:ascii="Times New Roman" w:hAnsi="Times New Roman" w:cs="Times New Roman"/>
        </w:rPr>
      </w:pPr>
      <w:bookmarkStart w:id="0" w:name="_GoBack"/>
      <w:bookmarkEnd w:id="0"/>
    </w:p>
    <w:p w:rsidR="009B0E2B" w:rsidRPr="00CC52AC" w:rsidRDefault="009B0E2B" w:rsidP="00D15AC3">
      <w:pPr>
        <w:ind w:left="2160"/>
        <w:rPr>
          <w:rFonts w:ascii="Times New Roman" w:hAnsi="Times New Roman" w:cs="Times New Roman"/>
        </w:rPr>
      </w:pPr>
      <w:r w:rsidRPr="00CC52AC">
        <w:rPr>
          <w:rFonts w:ascii="Times New Roman" w:hAnsi="Times New Roman" w:cs="Times New Roman"/>
        </w:rPr>
        <w:t xml:space="preserve">promote wellness, self-management, resiliency, skill-building, and use of natural supports to prevent lifelong struggles with serious and persistent mental health symptoms. </w:t>
      </w:r>
    </w:p>
    <w:p w:rsidR="009B0E2B" w:rsidRPr="00CC52AC" w:rsidRDefault="009B0E2B" w:rsidP="00CC52AC">
      <w:pPr>
        <w:rPr>
          <w:rFonts w:ascii="Times New Roman" w:hAnsi="Times New Roman" w:cs="Times New Roman"/>
        </w:rPr>
      </w:pPr>
    </w:p>
    <w:p w:rsidR="009B0E2B" w:rsidRPr="00CC52AC" w:rsidRDefault="00CC52AC" w:rsidP="00CC52AC">
      <w:pPr>
        <w:ind w:left="1440"/>
        <w:rPr>
          <w:rFonts w:ascii="Times New Roman" w:hAnsi="Times New Roman" w:cs="Times New Roman"/>
        </w:rPr>
      </w:pPr>
      <w:r>
        <w:rPr>
          <w:rFonts w:ascii="Times New Roman" w:hAnsi="Times New Roman" w:cs="Times New Roman"/>
        </w:rPr>
        <w:t>"</w:t>
      </w:r>
      <w:r w:rsidR="009B0E2B" w:rsidRPr="00CC52AC">
        <w:rPr>
          <w:rFonts w:ascii="Times New Roman" w:hAnsi="Times New Roman" w:cs="Times New Roman"/>
        </w:rPr>
        <w:t>DSM</w:t>
      </w:r>
      <w:r>
        <w:rPr>
          <w:rFonts w:ascii="Times New Roman" w:hAnsi="Times New Roman" w:cs="Times New Roman"/>
        </w:rPr>
        <w:t>"</w:t>
      </w:r>
      <w:r w:rsidR="009B0E2B" w:rsidRPr="00CC52AC">
        <w:rPr>
          <w:rFonts w:ascii="Times New Roman" w:hAnsi="Times New Roman" w:cs="Times New Roman"/>
        </w:rPr>
        <w:t xml:space="preserve"> means the DSM-5 as modified by the DSM-5 Update: February 2020.</w:t>
      </w:r>
    </w:p>
    <w:p w:rsidR="009B0E2B" w:rsidRPr="00CC52AC" w:rsidRDefault="009B0E2B" w:rsidP="00CC52AC">
      <w:pPr>
        <w:rPr>
          <w:rFonts w:ascii="Times New Roman" w:hAnsi="Times New Roman" w:cs="Times New Roman"/>
        </w:rPr>
      </w:pPr>
    </w:p>
    <w:p w:rsidR="009B0E2B" w:rsidRPr="00CC52AC" w:rsidRDefault="00CC52AC" w:rsidP="00CC52AC">
      <w:pPr>
        <w:ind w:left="1440"/>
        <w:rPr>
          <w:rFonts w:ascii="Times New Roman" w:hAnsi="Times New Roman" w:cs="Times New Roman"/>
        </w:rPr>
      </w:pPr>
      <w:r>
        <w:rPr>
          <w:rFonts w:ascii="Times New Roman" w:hAnsi="Times New Roman" w:cs="Times New Roman"/>
        </w:rPr>
        <w:t>"</w:t>
      </w:r>
      <w:r w:rsidR="009B0E2B" w:rsidRPr="00CC52AC">
        <w:rPr>
          <w:rFonts w:ascii="Times New Roman" w:hAnsi="Times New Roman" w:cs="Times New Roman"/>
        </w:rPr>
        <w:t>DSM-5</w:t>
      </w:r>
      <w:r>
        <w:rPr>
          <w:rFonts w:ascii="Times New Roman" w:hAnsi="Times New Roman" w:cs="Times New Roman"/>
        </w:rPr>
        <w:t>"</w:t>
      </w:r>
      <w:r w:rsidR="009B0E2B" w:rsidRPr="00CC52AC">
        <w:rPr>
          <w:rFonts w:ascii="Times New Roman" w:hAnsi="Times New Roman" w:cs="Times New Roman"/>
        </w:rPr>
        <w:t xml:space="preserve"> means the </w:t>
      </w:r>
      <w:r>
        <w:rPr>
          <w:rFonts w:ascii="Times New Roman" w:hAnsi="Times New Roman" w:cs="Times New Roman"/>
        </w:rPr>
        <w:t>"</w:t>
      </w:r>
      <w:r w:rsidR="009B0E2B" w:rsidRPr="00CC52AC">
        <w:rPr>
          <w:rFonts w:ascii="Times New Roman" w:hAnsi="Times New Roman" w:cs="Times New Roman"/>
        </w:rPr>
        <w:t>Diagnostic and Statistical Manual of Mental Disorders: DSM-5</w:t>
      </w:r>
      <w:r>
        <w:rPr>
          <w:rFonts w:ascii="Times New Roman" w:hAnsi="Times New Roman" w:cs="Times New Roman"/>
        </w:rPr>
        <w:t>"</w:t>
      </w:r>
      <w:r w:rsidR="009B0E2B" w:rsidRPr="00CC52AC">
        <w:rPr>
          <w:rFonts w:ascii="Times New Roman" w:hAnsi="Times New Roman" w:cs="Times New Roman"/>
        </w:rPr>
        <w:t xml:space="preserve"> (American Psychiatric Association, 800 Maine Ave, SW, Ste</w:t>
      </w:r>
      <w:r w:rsidR="00D15AC3">
        <w:rPr>
          <w:rFonts w:ascii="Times New Roman" w:hAnsi="Times New Roman" w:cs="Times New Roman"/>
        </w:rPr>
        <w:t>.</w:t>
      </w:r>
      <w:r w:rsidR="009B0E2B" w:rsidRPr="00CC52AC">
        <w:rPr>
          <w:rFonts w:ascii="Times New Roman" w:hAnsi="Times New Roman" w:cs="Times New Roman"/>
        </w:rPr>
        <w:t xml:space="preserve"> 900, Washington DC 20024-2812) (5</w:t>
      </w:r>
      <w:r w:rsidR="009B0E2B" w:rsidRPr="00D15AC3">
        <w:rPr>
          <w:rFonts w:ascii="Times New Roman" w:hAnsi="Times New Roman" w:cs="Times New Roman"/>
          <w:vertAlign w:val="superscript"/>
        </w:rPr>
        <w:t>th</w:t>
      </w:r>
      <w:r w:rsidR="009B0E2B" w:rsidRPr="00CC52AC">
        <w:rPr>
          <w:rFonts w:ascii="Times New Roman" w:hAnsi="Times New Roman" w:cs="Times New Roman"/>
        </w:rPr>
        <w:t xml:space="preserve"> ed.) (2013) (no later editions or amendments included).</w:t>
      </w:r>
    </w:p>
    <w:p w:rsidR="009B0E2B" w:rsidRPr="00CC52AC" w:rsidRDefault="009B0E2B" w:rsidP="00CC52AC">
      <w:pPr>
        <w:rPr>
          <w:rFonts w:ascii="Times New Roman" w:hAnsi="Times New Roman" w:cs="Times New Roman"/>
        </w:rPr>
      </w:pPr>
    </w:p>
    <w:p w:rsidR="009B0E2B" w:rsidRPr="00CC52AC" w:rsidRDefault="00CC52AC" w:rsidP="00CC52AC">
      <w:pPr>
        <w:ind w:left="1440"/>
        <w:rPr>
          <w:rFonts w:ascii="Times New Roman" w:hAnsi="Times New Roman" w:cs="Times New Roman"/>
        </w:rPr>
      </w:pPr>
      <w:r>
        <w:rPr>
          <w:rFonts w:ascii="Times New Roman" w:hAnsi="Times New Roman" w:cs="Times New Roman"/>
        </w:rPr>
        <w:t>"</w:t>
      </w:r>
      <w:r w:rsidR="009B0E2B" w:rsidRPr="00CC52AC">
        <w:rPr>
          <w:rFonts w:ascii="Times New Roman" w:hAnsi="Times New Roman" w:cs="Times New Roman"/>
        </w:rPr>
        <w:t>DSM-5 Update: February 2020</w:t>
      </w:r>
      <w:r>
        <w:rPr>
          <w:rFonts w:ascii="Times New Roman" w:hAnsi="Times New Roman" w:cs="Times New Roman"/>
        </w:rPr>
        <w:t>"</w:t>
      </w:r>
      <w:r w:rsidR="009B0E2B" w:rsidRPr="00CC52AC">
        <w:rPr>
          <w:rFonts w:ascii="Times New Roman" w:hAnsi="Times New Roman" w:cs="Times New Roman"/>
        </w:rPr>
        <w:t xml:space="preserve"> means the </w:t>
      </w:r>
      <w:r>
        <w:rPr>
          <w:rFonts w:ascii="Times New Roman" w:hAnsi="Times New Roman" w:cs="Times New Roman"/>
        </w:rPr>
        <w:t>"</w:t>
      </w:r>
      <w:r w:rsidR="009B0E2B" w:rsidRPr="00CC52AC">
        <w:rPr>
          <w:rFonts w:ascii="Times New Roman" w:hAnsi="Times New Roman" w:cs="Times New Roman"/>
        </w:rPr>
        <w:t>Supplement to Diagnostic and Statistical Manual of Mental Disorders: Fifth Edition</w:t>
      </w:r>
      <w:r>
        <w:rPr>
          <w:rFonts w:ascii="Times New Roman" w:hAnsi="Times New Roman" w:cs="Times New Roman"/>
        </w:rPr>
        <w:t>"</w:t>
      </w:r>
      <w:r w:rsidR="009B0E2B" w:rsidRPr="00CC52AC">
        <w:rPr>
          <w:rFonts w:ascii="Times New Roman" w:hAnsi="Times New Roman" w:cs="Times New Roman"/>
        </w:rPr>
        <w:t xml:space="preserve"> (American Psychiatric Association, 800 Maine Ave</w:t>
      </w:r>
      <w:r w:rsidR="00D15AC3">
        <w:rPr>
          <w:rFonts w:ascii="Times New Roman" w:hAnsi="Times New Roman" w:cs="Times New Roman"/>
        </w:rPr>
        <w:t>.</w:t>
      </w:r>
      <w:r w:rsidR="009B0E2B" w:rsidRPr="00CC52AC">
        <w:rPr>
          <w:rFonts w:ascii="Times New Roman" w:hAnsi="Times New Roman" w:cs="Times New Roman"/>
        </w:rPr>
        <w:t>, SW, Ste</w:t>
      </w:r>
      <w:r w:rsidR="00D15AC3">
        <w:rPr>
          <w:rFonts w:ascii="Times New Roman" w:hAnsi="Times New Roman" w:cs="Times New Roman"/>
        </w:rPr>
        <w:t>.</w:t>
      </w:r>
      <w:r w:rsidR="009B0E2B" w:rsidRPr="00CC52AC">
        <w:rPr>
          <w:rFonts w:ascii="Times New Roman" w:hAnsi="Times New Roman" w:cs="Times New Roman"/>
        </w:rPr>
        <w:t xml:space="preserve"> 900, Washington DC 20024-2812) (Feb. 2020) (no later editions or amendments included).</w:t>
      </w:r>
    </w:p>
    <w:p w:rsidR="009B0E2B" w:rsidRPr="00CC52AC" w:rsidRDefault="009B0E2B" w:rsidP="00CC52AC">
      <w:pPr>
        <w:rPr>
          <w:rFonts w:ascii="Times New Roman" w:hAnsi="Times New Roman" w:cs="Times New Roman"/>
        </w:rPr>
      </w:pPr>
    </w:p>
    <w:p w:rsidR="009B0E2B" w:rsidRPr="00CC52AC" w:rsidRDefault="00CC52AC" w:rsidP="00CC52AC">
      <w:pPr>
        <w:ind w:left="1440"/>
        <w:rPr>
          <w:rFonts w:ascii="Times New Roman" w:hAnsi="Times New Roman" w:cs="Times New Roman"/>
        </w:rPr>
      </w:pPr>
      <w:r>
        <w:rPr>
          <w:rFonts w:ascii="Times New Roman" w:hAnsi="Times New Roman" w:cs="Times New Roman"/>
        </w:rPr>
        <w:t>"</w:t>
      </w:r>
      <w:r w:rsidR="009B0E2B" w:rsidRPr="00CC52AC">
        <w:rPr>
          <w:rFonts w:ascii="Times New Roman" w:hAnsi="Times New Roman" w:cs="Times New Roman"/>
        </w:rPr>
        <w:t>Excepted benefits</w:t>
      </w:r>
      <w:r>
        <w:rPr>
          <w:rFonts w:ascii="Times New Roman" w:hAnsi="Times New Roman" w:cs="Times New Roman"/>
        </w:rPr>
        <w:t>"</w:t>
      </w:r>
      <w:r w:rsidR="009B0E2B" w:rsidRPr="00CC52AC">
        <w:rPr>
          <w:rFonts w:ascii="Times New Roman" w:hAnsi="Times New Roman" w:cs="Times New Roman"/>
        </w:rPr>
        <w:t xml:space="preserve"> has the meaning </w:t>
      </w:r>
      <w:r w:rsidR="00D15AC3">
        <w:rPr>
          <w:rFonts w:ascii="Times New Roman" w:hAnsi="Times New Roman" w:cs="Times New Roman"/>
        </w:rPr>
        <w:t>ascribed</w:t>
      </w:r>
      <w:r w:rsidR="009B0E2B" w:rsidRPr="00CC52AC">
        <w:rPr>
          <w:rFonts w:ascii="Times New Roman" w:hAnsi="Times New Roman" w:cs="Times New Roman"/>
        </w:rPr>
        <w:t xml:space="preserve"> in the following federal regulations:</w:t>
      </w:r>
    </w:p>
    <w:p w:rsidR="009B0E2B" w:rsidRPr="00CC52AC" w:rsidRDefault="009B0E2B" w:rsidP="00CC52AC">
      <w:pPr>
        <w:rPr>
          <w:rFonts w:ascii="Times New Roman" w:hAnsi="Times New Roman" w:cs="Times New Roman"/>
        </w:rPr>
      </w:pPr>
    </w:p>
    <w:p w:rsidR="009B0E2B" w:rsidRPr="00CC52AC" w:rsidRDefault="009B0E2B" w:rsidP="00D15AC3">
      <w:pPr>
        <w:ind w:left="2160"/>
        <w:rPr>
          <w:rFonts w:ascii="Times New Roman" w:hAnsi="Times New Roman" w:cs="Times New Roman"/>
        </w:rPr>
      </w:pPr>
      <w:r w:rsidRPr="00CC52AC">
        <w:rPr>
          <w:rFonts w:ascii="Times New Roman" w:hAnsi="Times New Roman" w:cs="Times New Roman"/>
        </w:rPr>
        <w:t xml:space="preserve">For individual health insurance coverage, </w:t>
      </w:r>
      <w:r w:rsidR="00CC52AC">
        <w:rPr>
          <w:rFonts w:ascii="Times New Roman" w:hAnsi="Times New Roman" w:cs="Times New Roman"/>
        </w:rPr>
        <w:t>45 CFR 148.220;</w:t>
      </w:r>
      <w:r w:rsidRPr="00CC52AC">
        <w:rPr>
          <w:rFonts w:ascii="Times New Roman" w:hAnsi="Times New Roman" w:cs="Times New Roman"/>
        </w:rPr>
        <w:t xml:space="preserve"> and</w:t>
      </w:r>
    </w:p>
    <w:p w:rsidR="009B0E2B" w:rsidRPr="00CC52AC" w:rsidRDefault="009B0E2B" w:rsidP="00CC52AC">
      <w:pPr>
        <w:rPr>
          <w:rFonts w:ascii="Times New Roman" w:hAnsi="Times New Roman" w:cs="Times New Roman"/>
        </w:rPr>
      </w:pPr>
    </w:p>
    <w:p w:rsidR="009B0E2B" w:rsidRPr="00CC52AC" w:rsidRDefault="009B0E2B" w:rsidP="00D15AC3">
      <w:pPr>
        <w:ind w:left="2160"/>
        <w:rPr>
          <w:rFonts w:ascii="Times New Roman" w:hAnsi="Times New Roman" w:cs="Times New Roman"/>
        </w:rPr>
      </w:pPr>
      <w:r w:rsidRPr="00CC52AC">
        <w:rPr>
          <w:rFonts w:ascii="Times New Roman" w:hAnsi="Times New Roman" w:cs="Times New Roman"/>
        </w:rPr>
        <w:t>For group health insurance coverage, 45 CFR 146.145(b).</w:t>
      </w:r>
    </w:p>
    <w:p w:rsidR="009B0E2B" w:rsidRPr="00CC52AC" w:rsidRDefault="009B0E2B" w:rsidP="00CC52AC">
      <w:pPr>
        <w:rPr>
          <w:rFonts w:ascii="Times New Roman" w:hAnsi="Times New Roman" w:cs="Times New Roman"/>
        </w:rPr>
      </w:pPr>
    </w:p>
    <w:p w:rsidR="009B0E2B" w:rsidRPr="00CC52AC" w:rsidRDefault="00CC52AC" w:rsidP="00CC52AC">
      <w:pPr>
        <w:ind w:left="1440"/>
        <w:rPr>
          <w:rFonts w:ascii="Times New Roman" w:hAnsi="Times New Roman" w:cs="Times New Roman"/>
        </w:rPr>
      </w:pPr>
      <w:r>
        <w:rPr>
          <w:rFonts w:ascii="Times New Roman" w:hAnsi="Times New Roman" w:cs="Times New Roman"/>
        </w:rPr>
        <w:t>"</w:t>
      </w:r>
      <w:r w:rsidR="009B0E2B" w:rsidRPr="00CC52AC">
        <w:rPr>
          <w:rFonts w:ascii="Times New Roman" w:hAnsi="Times New Roman" w:cs="Times New Roman"/>
        </w:rPr>
        <w:t>HMO Act</w:t>
      </w:r>
      <w:r>
        <w:rPr>
          <w:rFonts w:ascii="Times New Roman" w:hAnsi="Times New Roman" w:cs="Times New Roman"/>
        </w:rPr>
        <w:t>"</w:t>
      </w:r>
      <w:r w:rsidR="009B0E2B" w:rsidRPr="00CC52AC">
        <w:rPr>
          <w:rFonts w:ascii="Times New Roman" w:hAnsi="Times New Roman" w:cs="Times New Roman"/>
        </w:rPr>
        <w:t xml:space="preserve"> means the Health Maintenance Organization Act [215 ILCS 125].</w:t>
      </w:r>
    </w:p>
    <w:p w:rsidR="009B0E2B" w:rsidRPr="00CC52AC" w:rsidRDefault="009B0E2B" w:rsidP="00CC52AC">
      <w:pPr>
        <w:rPr>
          <w:rFonts w:ascii="Times New Roman" w:hAnsi="Times New Roman" w:cs="Times New Roman"/>
        </w:rPr>
      </w:pPr>
    </w:p>
    <w:p w:rsidR="009B0E2B" w:rsidRPr="00CC52AC" w:rsidRDefault="00CC52AC" w:rsidP="00CC52AC">
      <w:pPr>
        <w:ind w:left="1440"/>
        <w:rPr>
          <w:rFonts w:ascii="Times New Roman" w:hAnsi="Times New Roman" w:cs="Times New Roman"/>
        </w:rPr>
      </w:pPr>
      <w:r>
        <w:rPr>
          <w:rFonts w:ascii="Times New Roman" w:hAnsi="Times New Roman" w:cs="Times New Roman"/>
        </w:rPr>
        <w:t>"</w:t>
      </w:r>
      <w:r w:rsidR="009B0E2B" w:rsidRPr="00CC52AC">
        <w:rPr>
          <w:rFonts w:ascii="Times New Roman" w:hAnsi="Times New Roman" w:cs="Times New Roman"/>
        </w:rPr>
        <w:t>Issuer</w:t>
      </w:r>
      <w:r>
        <w:rPr>
          <w:rFonts w:ascii="Times New Roman" w:hAnsi="Times New Roman" w:cs="Times New Roman"/>
        </w:rPr>
        <w:t>"</w:t>
      </w:r>
      <w:r w:rsidR="009B0E2B" w:rsidRPr="00CC52AC">
        <w:rPr>
          <w:rFonts w:ascii="Times New Roman" w:hAnsi="Times New Roman" w:cs="Times New Roman"/>
        </w:rPr>
        <w:t xml:space="preserve"> means a </w:t>
      </w:r>
      <w:r>
        <w:rPr>
          <w:rFonts w:ascii="Times New Roman" w:hAnsi="Times New Roman" w:cs="Times New Roman"/>
        </w:rPr>
        <w:t>"</w:t>
      </w:r>
      <w:r w:rsidR="009B0E2B" w:rsidRPr="00CC52AC">
        <w:rPr>
          <w:rFonts w:ascii="Times New Roman" w:hAnsi="Times New Roman" w:cs="Times New Roman"/>
        </w:rPr>
        <w:t>health insurance issuer</w:t>
      </w:r>
      <w:r>
        <w:rPr>
          <w:rFonts w:ascii="Times New Roman" w:hAnsi="Times New Roman" w:cs="Times New Roman"/>
        </w:rPr>
        <w:t>"</w:t>
      </w:r>
      <w:r w:rsidR="009B0E2B" w:rsidRPr="00CC52AC">
        <w:rPr>
          <w:rFonts w:ascii="Times New Roman" w:hAnsi="Times New Roman" w:cs="Times New Roman"/>
        </w:rPr>
        <w:t xml:space="preserve"> as defined in Section 5 of the Illinois Health Insurance Portability and Accountability Act</w:t>
      </w:r>
      <w:r w:rsidR="00D15AC3">
        <w:rPr>
          <w:rFonts w:ascii="Times New Roman" w:hAnsi="Times New Roman" w:cs="Times New Roman"/>
        </w:rPr>
        <w:t xml:space="preserve"> [215 ILCS 97]</w:t>
      </w:r>
      <w:r w:rsidR="009B0E2B" w:rsidRPr="00CC52AC">
        <w:rPr>
          <w:rFonts w:ascii="Times New Roman" w:hAnsi="Times New Roman" w:cs="Times New Roman"/>
        </w:rPr>
        <w:t>.</w:t>
      </w:r>
    </w:p>
    <w:p w:rsidR="009B0E2B" w:rsidRPr="00CC52AC" w:rsidRDefault="009B0E2B" w:rsidP="00CC52AC">
      <w:pPr>
        <w:rPr>
          <w:rFonts w:ascii="Times New Roman" w:hAnsi="Times New Roman" w:cs="Times New Roman"/>
        </w:rPr>
      </w:pPr>
    </w:p>
    <w:p w:rsidR="009B0E2B" w:rsidRPr="00CC52AC" w:rsidRDefault="00CC52AC" w:rsidP="00CC52AC">
      <w:pPr>
        <w:ind w:left="1440"/>
        <w:rPr>
          <w:rFonts w:ascii="Times New Roman" w:hAnsi="Times New Roman" w:cs="Times New Roman"/>
        </w:rPr>
      </w:pPr>
      <w:r>
        <w:rPr>
          <w:rFonts w:ascii="Times New Roman" w:hAnsi="Times New Roman" w:cs="Times New Roman"/>
        </w:rPr>
        <w:t>"</w:t>
      </w:r>
      <w:r w:rsidR="009B0E2B" w:rsidRPr="00CC52AC">
        <w:rPr>
          <w:rFonts w:ascii="Times New Roman" w:hAnsi="Times New Roman" w:cs="Times New Roman"/>
        </w:rPr>
        <w:t>LOCUS composite score</w:t>
      </w:r>
      <w:r>
        <w:rPr>
          <w:rFonts w:ascii="Times New Roman" w:hAnsi="Times New Roman" w:cs="Times New Roman"/>
        </w:rPr>
        <w:t>"</w:t>
      </w:r>
      <w:r w:rsidR="009B0E2B" w:rsidRPr="00CC52AC">
        <w:rPr>
          <w:rFonts w:ascii="Times New Roman" w:hAnsi="Times New Roman" w:cs="Times New Roman"/>
        </w:rPr>
        <w:t xml:space="preserve"> means a composite score assigned to an individual of age 18 or older that is derived by applying the standards contained in </w:t>
      </w:r>
      <w:r>
        <w:rPr>
          <w:rFonts w:ascii="Times New Roman" w:hAnsi="Times New Roman" w:cs="Times New Roman"/>
        </w:rPr>
        <w:t>"</w:t>
      </w:r>
      <w:r w:rsidR="009B0E2B" w:rsidRPr="00CC52AC">
        <w:rPr>
          <w:rFonts w:ascii="Times New Roman" w:hAnsi="Times New Roman" w:cs="Times New Roman"/>
        </w:rPr>
        <w:t>LOCUS: Level of Care Utilization System for Psychiatric and Addiction Services</w:t>
      </w:r>
      <w:r>
        <w:rPr>
          <w:rFonts w:ascii="Times New Roman" w:hAnsi="Times New Roman" w:cs="Times New Roman"/>
        </w:rPr>
        <w:t>"</w:t>
      </w:r>
      <w:r w:rsidR="009B0E2B" w:rsidRPr="00CC52AC">
        <w:rPr>
          <w:rFonts w:ascii="Times New Roman" w:hAnsi="Times New Roman" w:cs="Times New Roman"/>
        </w:rPr>
        <w:t xml:space="preserve"> (American Association for Community Psychiatry, PO Box 570218, Dallas TX 75357-0218) (Adult Version 20) (Dec. 2016) (no later editions or amendments included).</w:t>
      </w:r>
    </w:p>
    <w:p w:rsidR="009B0E2B" w:rsidRPr="00CC52AC" w:rsidRDefault="009B0E2B" w:rsidP="00CC52AC">
      <w:pPr>
        <w:rPr>
          <w:rFonts w:ascii="Times New Roman" w:hAnsi="Times New Roman" w:cs="Times New Roman"/>
        </w:rPr>
      </w:pPr>
    </w:p>
    <w:p w:rsidR="009B0E2B" w:rsidRPr="00CC52AC" w:rsidRDefault="00CC52AC" w:rsidP="00CC52AC">
      <w:pPr>
        <w:ind w:left="1440"/>
        <w:rPr>
          <w:rFonts w:ascii="Times New Roman" w:hAnsi="Times New Roman" w:cs="Times New Roman"/>
        </w:rPr>
      </w:pPr>
      <w:r>
        <w:rPr>
          <w:rFonts w:ascii="Times New Roman" w:hAnsi="Times New Roman" w:cs="Times New Roman"/>
        </w:rPr>
        <w:t>"</w:t>
      </w:r>
      <w:r w:rsidR="009B0E2B" w:rsidRPr="00CC52AC">
        <w:rPr>
          <w:rFonts w:ascii="Times New Roman" w:hAnsi="Times New Roman" w:cs="Times New Roman"/>
        </w:rPr>
        <w:t>Nonfederal governmental payor</w:t>
      </w:r>
      <w:r>
        <w:rPr>
          <w:rFonts w:ascii="Times New Roman" w:hAnsi="Times New Roman" w:cs="Times New Roman"/>
        </w:rPr>
        <w:t>"</w:t>
      </w:r>
      <w:r w:rsidR="009B0E2B" w:rsidRPr="00CC52AC">
        <w:rPr>
          <w:rFonts w:ascii="Times New Roman" w:hAnsi="Times New Roman" w:cs="Times New Roman"/>
        </w:rPr>
        <w:t xml:space="preserve"> means the State or any of its political subdivisions, or any agency or instrumentality of either, in relation to its establishment of a nonfederal governmental plan.</w:t>
      </w:r>
    </w:p>
    <w:p w:rsidR="009B0E2B" w:rsidRPr="00CC52AC" w:rsidRDefault="009B0E2B" w:rsidP="00CC52AC">
      <w:pPr>
        <w:rPr>
          <w:rFonts w:ascii="Times New Roman" w:hAnsi="Times New Roman" w:cs="Times New Roman"/>
        </w:rPr>
      </w:pPr>
    </w:p>
    <w:p w:rsidR="009B0E2B" w:rsidRPr="00CC52AC" w:rsidRDefault="00CC52AC" w:rsidP="00CC52AC">
      <w:pPr>
        <w:ind w:left="1440"/>
        <w:rPr>
          <w:rFonts w:ascii="Times New Roman" w:hAnsi="Times New Roman" w:cs="Times New Roman"/>
        </w:rPr>
      </w:pPr>
      <w:r>
        <w:rPr>
          <w:rFonts w:ascii="Times New Roman" w:hAnsi="Times New Roman" w:cs="Times New Roman"/>
        </w:rPr>
        <w:t>"</w:t>
      </w:r>
      <w:r w:rsidR="009B0E2B" w:rsidRPr="00CC52AC">
        <w:rPr>
          <w:rFonts w:ascii="Times New Roman" w:hAnsi="Times New Roman" w:cs="Times New Roman"/>
        </w:rPr>
        <w:t>Nonfederal governmental plan</w:t>
      </w:r>
      <w:r>
        <w:rPr>
          <w:rFonts w:ascii="Times New Roman" w:hAnsi="Times New Roman" w:cs="Times New Roman"/>
        </w:rPr>
        <w:t>"</w:t>
      </w:r>
      <w:r w:rsidR="009B0E2B" w:rsidRPr="00CC52AC">
        <w:rPr>
          <w:rFonts w:ascii="Times New Roman" w:hAnsi="Times New Roman" w:cs="Times New Roman"/>
        </w:rPr>
        <w:t xml:space="preserve"> has the meaning </w:t>
      </w:r>
      <w:r w:rsidR="00D15AC3">
        <w:rPr>
          <w:rFonts w:ascii="Times New Roman" w:hAnsi="Times New Roman" w:cs="Times New Roman"/>
        </w:rPr>
        <w:t>ascribed</w:t>
      </w:r>
      <w:r w:rsidR="009B0E2B" w:rsidRPr="00CC52AC">
        <w:rPr>
          <w:rFonts w:ascii="Times New Roman" w:hAnsi="Times New Roman" w:cs="Times New Roman"/>
        </w:rPr>
        <w:t xml:space="preserve"> in Section 5 of the Health Insurance Portability and Accountability Act. </w:t>
      </w:r>
    </w:p>
    <w:p w:rsidR="009B0E2B" w:rsidRPr="00CC52AC" w:rsidRDefault="009B0E2B" w:rsidP="00CC52AC">
      <w:pPr>
        <w:rPr>
          <w:rFonts w:ascii="Times New Roman" w:hAnsi="Times New Roman" w:cs="Times New Roman"/>
        </w:rPr>
      </w:pPr>
    </w:p>
    <w:p w:rsidR="009B0E2B" w:rsidRPr="00CC52AC" w:rsidRDefault="00CC52AC" w:rsidP="00CC52AC">
      <w:pPr>
        <w:ind w:left="1440"/>
        <w:rPr>
          <w:rFonts w:ascii="Times New Roman" w:hAnsi="Times New Roman" w:cs="Times New Roman"/>
        </w:rPr>
      </w:pPr>
      <w:r>
        <w:rPr>
          <w:rFonts w:ascii="Times New Roman" w:hAnsi="Times New Roman" w:cs="Times New Roman"/>
        </w:rPr>
        <w:t>"</w:t>
      </w:r>
      <w:r w:rsidR="009B0E2B" w:rsidRPr="00CC52AC">
        <w:rPr>
          <w:rFonts w:ascii="Times New Roman" w:hAnsi="Times New Roman" w:cs="Times New Roman"/>
        </w:rPr>
        <w:t>Utilization review</w:t>
      </w:r>
      <w:r>
        <w:rPr>
          <w:rFonts w:ascii="Times New Roman" w:hAnsi="Times New Roman" w:cs="Times New Roman"/>
        </w:rPr>
        <w:t>"</w:t>
      </w:r>
      <w:r w:rsidR="009B0E2B" w:rsidRPr="00CC52AC">
        <w:rPr>
          <w:rFonts w:ascii="Times New Roman" w:hAnsi="Times New Roman" w:cs="Times New Roman"/>
        </w:rPr>
        <w:t xml:space="preserve"> has the meaning </w:t>
      </w:r>
      <w:r w:rsidR="00D15AC3">
        <w:rPr>
          <w:rFonts w:ascii="Times New Roman" w:hAnsi="Times New Roman" w:cs="Times New Roman"/>
        </w:rPr>
        <w:t>ascribed</w:t>
      </w:r>
      <w:r w:rsidR="009B0E2B" w:rsidRPr="00CC52AC">
        <w:rPr>
          <w:rFonts w:ascii="Times New Roman" w:hAnsi="Times New Roman" w:cs="Times New Roman"/>
        </w:rPr>
        <w:t xml:space="preserve"> in Section 10 of the Managed Care Reform and Patient Rights Act [215 ILCS 134].</w:t>
      </w:r>
    </w:p>
    <w:p w:rsidR="009B0E2B" w:rsidRPr="00CC52AC" w:rsidRDefault="009B0E2B" w:rsidP="00CC52AC">
      <w:pPr>
        <w:rPr>
          <w:rFonts w:ascii="Times New Roman" w:hAnsi="Times New Roman" w:cs="Times New Roman"/>
        </w:rPr>
      </w:pPr>
    </w:p>
    <w:p w:rsidR="000174EB" w:rsidRPr="00CC52AC" w:rsidRDefault="00CC52AC" w:rsidP="00CC52AC">
      <w:pPr>
        <w:ind w:left="1440"/>
        <w:rPr>
          <w:rFonts w:ascii="Times New Roman" w:hAnsi="Times New Roman" w:cs="Times New Roman"/>
        </w:rPr>
      </w:pPr>
      <w:r>
        <w:rPr>
          <w:rFonts w:ascii="Times New Roman" w:hAnsi="Times New Roman" w:cs="Times New Roman"/>
        </w:rPr>
        <w:t>"</w:t>
      </w:r>
      <w:r w:rsidR="009B0E2B" w:rsidRPr="00CC52AC">
        <w:rPr>
          <w:rFonts w:ascii="Times New Roman" w:hAnsi="Times New Roman" w:cs="Times New Roman"/>
        </w:rPr>
        <w:t>Utilization review organization</w:t>
      </w:r>
      <w:r>
        <w:rPr>
          <w:rFonts w:ascii="Times New Roman" w:hAnsi="Times New Roman" w:cs="Times New Roman"/>
        </w:rPr>
        <w:t>"</w:t>
      </w:r>
      <w:r w:rsidR="009B0E2B" w:rsidRPr="00CC52AC">
        <w:rPr>
          <w:rFonts w:ascii="Times New Roman" w:hAnsi="Times New Roman" w:cs="Times New Roman"/>
        </w:rPr>
        <w:t xml:space="preserve"> has the meaning </w:t>
      </w:r>
      <w:r w:rsidR="00D15AC3">
        <w:rPr>
          <w:rFonts w:ascii="Times New Roman" w:hAnsi="Times New Roman" w:cs="Times New Roman"/>
        </w:rPr>
        <w:t>ascribed</w:t>
      </w:r>
      <w:r w:rsidR="009B0E2B" w:rsidRPr="00CC52AC">
        <w:rPr>
          <w:rFonts w:ascii="Times New Roman" w:hAnsi="Times New Roman" w:cs="Times New Roman"/>
        </w:rPr>
        <w:t xml:space="preserve"> in 50 Ill. Adm. Code 4520.30.</w:t>
      </w:r>
    </w:p>
    <w:sectPr w:rsidR="000174EB" w:rsidRPr="00CC52A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ED6" w:rsidRDefault="00A55ED6">
      <w:r>
        <w:separator/>
      </w:r>
    </w:p>
  </w:endnote>
  <w:endnote w:type="continuationSeparator" w:id="0">
    <w:p w:rsidR="00A55ED6" w:rsidRDefault="00A55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ED6" w:rsidRDefault="00A55ED6">
      <w:r>
        <w:separator/>
      </w:r>
    </w:p>
  </w:footnote>
  <w:footnote w:type="continuationSeparator" w:id="0">
    <w:p w:rsidR="00A55ED6" w:rsidRDefault="00A55E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ED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018"/>
    <w:rsid w:val="004A2DF2"/>
    <w:rsid w:val="004A631A"/>
    <w:rsid w:val="004B0153"/>
    <w:rsid w:val="004B41BC"/>
    <w:rsid w:val="004B6FF4"/>
    <w:rsid w:val="004C445A"/>
    <w:rsid w:val="004C4B9F"/>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0E2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5ED6"/>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52AC"/>
    <w:rsid w:val="00CD3723"/>
    <w:rsid w:val="00CD5413"/>
    <w:rsid w:val="00CE01BF"/>
    <w:rsid w:val="00CE4292"/>
    <w:rsid w:val="00CE6CBE"/>
    <w:rsid w:val="00CF0FC7"/>
    <w:rsid w:val="00D03A79"/>
    <w:rsid w:val="00D0676C"/>
    <w:rsid w:val="00D10D50"/>
    <w:rsid w:val="00D15AC3"/>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522526-681B-425E-BA7A-D4673C79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E2B"/>
    <w:rPr>
      <w:rFonts w:asciiTheme="minorHAnsi" w:eastAsiaTheme="minorEastAsia" w:hAnsiTheme="minorHAnsi" w:cstheme="minorBidi"/>
      <w:sz w:val="24"/>
      <w:szCs w:val="24"/>
    </w:rPr>
  </w:style>
  <w:style w:type="paragraph" w:styleId="Heading1">
    <w:name w:val="heading 1"/>
    <w:basedOn w:val="Normal"/>
    <w:next w:val="Normal"/>
    <w:qFormat/>
    <w:pPr>
      <w:keepNext/>
      <w:spacing w:before="240" w:after="60"/>
      <w:outlineLvl w:val="0"/>
    </w:pPr>
    <w:rPr>
      <w:rFonts w:ascii="Times New Roman" w:eastAsia="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eastAsia="Times New Roman" w:hAnsi="Times New Roman" w:cs="Times New Roman"/>
    </w:rPr>
  </w:style>
  <w:style w:type="paragraph" w:styleId="Header">
    <w:name w:val="header"/>
    <w:basedOn w:val="Normal"/>
    <w:link w:val="HeaderChar"/>
    <w:uiPriority w:val="99"/>
    <w:rsid w:val="00A600AA"/>
    <w:pPr>
      <w:tabs>
        <w:tab w:val="center" w:pos="4320"/>
        <w:tab w:val="right" w:pos="8640"/>
      </w:tabs>
    </w:pPr>
    <w:rPr>
      <w:rFonts w:ascii="Times New Roman" w:eastAsia="Times New Roman" w:hAnsi="Times New Roman" w:cs="Times New Roman"/>
    </w:rPr>
  </w:style>
  <w:style w:type="paragraph" w:styleId="Footer">
    <w:name w:val="footer"/>
    <w:basedOn w:val="Normal"/>
    <w:rsid w:val="00A600AA"/>
    <w:pPr>
      <w:tabs>
        <w:tab w:val="center" w:pos="4320"/>
        <w:tab w:val="right" w:pos="8640"/>
      </w:tabs>
    </w:pPr>
    <w:rPr>
      <w:rFonts w:ascii="Times New Roman" w:eastAsia="Times New Roman" w:hAnsi="Times New Roman" w:cs="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eastAsia="Times New Roman" w:hAnsi="Times New Roman" w:cs="Times New Roman"/>
      <w:snapToGrid w:val="0"/>
      <w:szCs w:val="20"/>
      <w:u w:val="single"/>
    </w:rPr>
  </w:style>
  <w:style w:type="paragraph" w:customStyle="1" w:styleId="JCARMainSourceNote">
    <w:name w:val="JCAR Main Source Note"/>
    <w:basedOn w:val="Normal"/>
    <w:rsid w:val="00A600AA"/>
    <w:rPr>
      <w:rFonts w:ascii="Times New Roman" w:eastAsia="Times New Roman" w:hAnsi="Times New Roman" w:cs="Times New Roman"/>
    </w:rPr>
  </w:style>
  <w:style w:type="paragraph" w:styleId="BodyText">
    <w:name w:val="Body Text"/>
    <w:basedOn w:val="Normal"/>
    <w:rsid w:val="001C71C2"/>
    <w:pPr>
      <w:spacing w:after="120"/>
    </w:pPr>
    <w:rPr>
      <w:rFonts w:ascii="Times New Roman" w:eastAsia="Times New Roman" w:hAnsi="Times New Roman" w:cs="Times New Roman"/>
    </w:rPr>
  </w:style>
  <w:style w:type="character" w:customStyle="1" w:styleId="HeaderChar">
    <w:name w:val="Header Char"/>
    <w:basedOn w:val="DefaultParagraphFont"/>
    <w:link w:val="Header"/>
    <w:uiPriority w:val="99"/>
    <w:rsid w:val="00005CAE"/>
    <w:rPr>
      <w:sz w:val="24"/>
      <w:szCs w:val="24"/>
    </w:rPr>
  </w:style>
  <w:style w:type="paragraph" w:styleId="z-TopofForm">
    <w:name w:val="HTML Top of Form"/>
    <w:basedOn w:val="Normal"/>
    <w:link w:val="z-TopofFormChar"/>
    <w:rsid w:val="009B0E2B"/>
    <w:rPr>
      <w:rFonts w:ascii="Times New Roman" w:eastAsia="Times New Roman" w:hAnsi="Times New Roman" w:cs="Times New Roman"/>
      <w:szCs w:val="20"/>
    </w:rPr>
  </w:style>
  <w:style w:type="character" w:customStyle="1" w:styleId="z-TopofFormChar">
    <w:name w:val="z-Top of Form Char"/>
    <w:basedOn w:val="DefaultParagraphFont"/>
    <w:link w:val="z-TopofForm"/>
    <w:rsid w:val="009B0E2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640</Words>
  <Characters>3959</Characters>
  <Application>Microsoft Office Word</Application>
  <DocSecurity>0</DocSecurity>
  <Lines>32</Lines>
  <Paragraphs>9</Paragraphs>
  <ScaleCrop>false</ScaleCrop>
  <Company/>
  <LinksUpToDate>false</LinksUpToDate>
  <CharactersWithSpaces>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6</cp:revision>
  <dcterms:created xsi:type="dcterms:W3CDTF">2020-06-30T20:33:00Z</dcterms:created>
  <dcterms:modified xsi:type="dcterms:W3CDTF">2020-11-05T14:42:00Z</dcterms:modified>
</cp:coreProperties>
</file>