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0C478" w14:textId="77777777" w:rsidR="00894310" w:rsidRPr="00894310" w:rsidRDefault="00894310" w:rsidP="00894310">
      <w:pPr>
        <w:widowControl w:val="0"/>
        <w:autoSpaceDE w:val="0"/>
        <w:autoSpaceDN w:val="0"/>
        <w:adjustRightInd w:val="0"/>
      </w:pPr>
      <w:r w:rsidRPr="00894310">
        <w:t xml:space="preserve">Section </w:t>
      </w:r>
    </w:p>
    <w:p w14:paraId="52CE066F" w14:textId="77777777" w:rsidR="00894310" w:rsidRPr="00894310" w:rsidRDefault="00894310" w:rsidP="003B11D4">
      <w:pPr>
        <w:widowControl w:val="0"/>
        <w:autoSpaceDE w:val="0"/>
        <w:autoSpaceDN w:val="0"/>
        <w:adjustRightInd w:val="0"/>
        <w:ind w:left="1440" w:hanging="1440"/>
      </w:pPr>
      <w:r w:rsidRPr="00894310">
        <w:t>2030.10</w:t>
      </w:r>
      <w:r w:rsidRPr="00894310">
        <w:tab/>
        <w:t>Purpose</w:t>
      </w:r>
    </w:p>
    <w:p w14:paraId="44D9BE2B" w14:textId="77777777" w:rsidR="00894310" w:rsidRPr="00894310" w:rsidRDefault="00894310" w:rsidP="003B11D4">
      <w:pPr>
        <w:widowControl w:val="0"/>
        <w:autoSpaceDE w:val="0"/>
        <w:autoSpaceDN w:val="0"/>
        <w:adjustRightInd w:val="0"/>
        <w:ind w:left="1440" w:hanging="1440"/>
      </w:pPr>
      <w:r w:rsidRPr="00894310">
        <w:t>2030.20</w:t>
      </w:r>
      <w:r w:rsidRPr="00894310">
        <w:tab/>
        <w:t>Applicability</w:t>
      </w:r>
    </w:p>
    <w:p w14:paraId="70615C66" w14:textId="77777777" w:rsidR="00894310" w:rsidRPr="00894310" w:rsidRDefault="00894310" w:rsidP="003B11D4">
      <w:pPr>
        <w:widowControl w:val="0"/>
        <w:autoSpaceDE w:val="0"/>
        <w:autoSpaceDN w:val="0"/>
        <w:adjustRightInd w:val="0"/>
        <w:ind w:left="1440" w:hanging="1440"/>
      </w:pPr>
      <w:r w:rsidRPr="00894310">
        <w:t>2030.30</w:t>
      </w:r>
      <w:r w:rsidRPr="00894310">
        <w:tab/>
        <w:t>Definitions</w:t>
      </w:r>
    </w:p>
    <w:p w14:paraId="62229AA8" w14:textId="77777777" w:rsidR="00894310" w:rsidRPr="00894310" w:rsidRDefault="00894310" w:rsidP="003B11D4">
      <w:pPr>
        <w:widowControl w:val="0"/>
        <w:autoSpaceDE w:val="0"/>
        <w:autoSpaceDN w:val="0"/>
        <w:adjustRightInd w:val="0"/>
        <w:ind w:left="1440" w:hanging="1440"/>
      </w:pPr>
      <w:r w:rsidRPr="00894310">
        <w:t>2030.40</w:t>
      </w:r>
      <w:r w:rsidRPr="00894310">
        <w:tab/>
        <w:t>Standard Drug Formulary Template</w:t>
      </w:r>
    </w:p>
    <w:p w14:paraId="647CA82C" w14:textId="6494048F" w:rsidR="000174EB" w:rsidRPr="00894310" w:rsidRDefault="00894310" w:rsidP="003B11D4">
      <w:pPr>
        <w:ind w:left="1440" w:hanging="1440"/>
      </w:pPr>
      <w:r w:rsidRPr="00894310">
        <w:t>2030.50</w:t>
      </w:r>
      <w:r w:rsidRPr="00894310">
        <w:tab/>
        <w:t>Filing Requirement</w:t>
      </w:r>
    </w:p>
    <w:sectPr w:rsidR="000174EB" w:rsidRPr="008943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F374A" w14:textId="77777777" w:rsidR="00894310" w:rsidRDefault="00894310">
      <w:r>
        <w:separator/>
      </w:r>
    </w:p>
  </w:endnote>
  <w:endnote w:type="continuationSeparator" w:id="0">
    <w:p w14:paraId="102A6254" w14:textId="77777777" w:rsidR="00894310" w:rsidRDefault="00894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7BED" w14:textId="77777777" w:rsidR="00894310" w:rsidRDefault="00894310">
      <w:r>
        <w:separator/>
      </w:r>
    </w:p>
  </w:footnote>
  <w:footnote w:type="continuationSeparator" w:id="0">
    <w:p w14:paraId="5FF18F7B" w14:textId="77777777" w:rsidR="00894310" w:rsidRDefault="008943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1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11D4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310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18467D"/>
  <w15:chartTrackingRefBased/>
  <w15:docId w15:val="{025B1CEA-8695-4A55-9511-3CB4F3541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120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2</cp:revision>
  <dcterms:created xsi:type="dcterms:W3CDTF">2024-12-06T17:50:00Z</dcterms:created>
  <dcterms:modified xsi:type="dcterms:W3CDTF">2025-06-06T12:32:00Z</dcterms:modified>
</cp:coreProperties>
</file>