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4449EB7" w14:textId="77777777" w:rsidR="00511484" w:rsidRPr="009B4865" w:rsidRDefault="00511484" w:rsidP="001D6AA2"/>
    <w:p w14:paraId="27898BBA" w14:textId="77777777" w:rsidR="00DF0855" w:rsidRPr="001D6AA2" w:rsidRDefault="00DF0855" w:rsidP="001D6AA2">
      <w:pPr>
        <w:rPr>
          <w:b/>
          <w:bCs/>
        </w:rPr>
      </w:pPr>
      <w:r w:rsidRPr="001D6AA2">
        <w:rPr>
          <w:b/>
          <w:bCs/>
        </w:rPr>
        <w:t>Section 2026.50</w:t>
      </w:r>
      <w:r w:rsidR="00511484" w:rsidRPr="001D6AA2">
        <w:rPr>
          <w:b/>
          <w:bCs/>
        </w:rPr>
        <w:t xml:space="preserve"> </w:t>
      </w:r>
      <w:r w:rsidRPr="001D6AA2">
        <w:rPr>
          <w:b/>
          <w:bCs/>
        </w:rPr>
        <w:t xml:space="preserve"> Submission of </w:t>
      </w:r>
      <w:r w:rsidR="00352459" w:rsidRPr="001D6AA2">
        <w:rPr>
          <w:b/>
          <w:bCs/>
        </w:rPr>
        <w:t>R</w:t>
      </w:r>
      <w:r w:rsidRPr="001D6AA2">
        <w:rPr>
          <w:b/>
          <w:bCs/>
        </w:rPr>
        <w:t xml:space="preserve">ate </w:t>
      </w:r>
      <w:r w:rsidR="00352459" w:rsidRPr="001D6AA2">
        <w:rPr>
          <w:b/>
          <w:bCs/>
        </w:rPr>
        <w:t>Fi</w:t>
      </w:r>
      <w:r w:rsidRPr="001D6AA2">
        <w:rPr>
          <w:b/>
          <w:bCs/>
        </w:rPr>
        <w:t xml:space="preserve">ling </w:t>
      </w:r>
      <w:r w:rsidR="00352459" w:rsidRPr="001D6AA2">
        <w:rPr>
          <w:b/>
          <w:bCs/>
        </w:rPr>
        <w:t>J</w:t>
      </w:r>
      <w:r w:rsidRPr="001D6AA2">
        <w:rPr>
          <w:b/>
          <w:bCs/>
        </w:rPr>
        <w:t>ustification</w:t>
      </w:r>
    </w:p>
    <w:p w14:paraId="62C22FB7" w14:textId="77777777" w:rsidR="00511484" w:rsidRPr="009B4865" w:rsidRDefault="00511484" w:rsidP="001D6AA2"/>
    <w:p w14:paraId="4EAD74D1" w14:textId="7091B899" w:rsidR="00DF0855" w:rsidRPr="00DF0855" w:rsidRDefault="00DF0855" w:rsidP="00511484">
      <w:pPr>
        <w:widowControl w:val="0"/>
        <w:ind w:left="1440" w:hanging="720"/>
        <w:rPr>
          <w:u w:val="single"/>
        </w:rPr>
      </w:pPr>
      <w:r w:rsidRPr="00DF0855">
        <w:t>a)</w:t>
      </w:r>
      <w:r w:rsidR="00511484">
        <w:tab/>
      </w:r>
      <w:r w:rsidR="00916FD7">
        <w:t xml:space="preserve">For all </w:t>
      </w:r>
      <w:r w:rsidR="00867A5E">
        <w:rPr>
          <w:color w:val="000000"/>
        </w:rPr>
        <w:t>individual and small group market</w:t>
      </w:r>
      <w:r w:rsidR="00867A5E">
        <w:t xml:space="preserve"> </w:t>
      </w:r>
      <w:r w:rsidR="00916FD7">
        <w:t>rates described in Section 2026.30(a) and (b)</w:t>
      </w:r>
      <w:r w:rsidRPr="00DF0855">
        <w:t>, a health insurance issuer must submit a Rate Filing Justification for all products in the single risk pool, including new or discontinuing products, to the Director on a form and in a manner prescribed by the Secretary in 45 CFR 154.215(a)</w:t>
      </w:r>
      <w:r w:rsidR="00916FD7" w:rsidRPr="00916FD7">
        <w:t xml:space="preserve"> </w:t>
      </w:r>
      <w:r w:rsidR="00916FD7">
        <w:t>(Apr</w:t>
      </w:r>
      <w:r w:rsidR="004819C0">
        <w:t>il</w:t>
      </w:r>
      <w:r w:rsidR="00916FD7">
        <w:t xml:space="preserve"> 17, 2018) (no later editions or amendments) and as further provided in this Section</w:t>
      </w:r>
      <w:r w:rsidRPr="00DF0855">
        <w:t>.</w:t>
      </w:r>
    </w:p>
    <w:p w14:paraId="6F6760FF" w14:textId="77777777" w:rsidR="00511484" w:rsidRDefault="00511484" w:rsidP="009B4865">
      <w:pPr>
        <w:widowControl w:val="0"/>
      </w:pPr>
    </w:p>
    <w:p w14:paraId="6C010621" w14:textId="2E1B8384" w:rsidR="00DF0855" w:rsidRPr="00DF0855" w:rsidRDefault="00DF0855" w:rsidP="00511484">
      <w:pPr>
        <w:widowControl w:val="0"/>
        <w:ind w:left="1440" w:hanging="720"/>
      </w:pPr>
      <w:r w:rsidRPr="00DF0855">
        <w:t>b)</w:t>
      </w:r>
      <w:r w:rsidR="00511484">
        <w:tab/>
      </w:r>
      <w:r w:rsidRPr="00DF0855">
        <w:t>The Rate Filing Justification must consist of the following Parts (as required in 45 CFR 154.205(b)</w:t>
      </w:r>
      <w:r w:rsidR="00916FD7">
        <w:t xml:space="preserve"> and pursuant to Section 355 of the Code</w:t>
      </w:r>
      <w:r w:rsidRPr="00DF0855">
        <w:t>):</w:t>
      </w:r>
    </w:p>
    <w:p w14:paraId="7E55049D" w14:textId="77777777" w:rsidR="00511484" w:rsidRDefault="00511484" w:rsidP="009B4865">
      <w:pPr>
        <w:widowControl w:val="0"/>
      </w:pPr>
    </w:p>
    <w:p w14:paraId="1E9EF924" w14:textId="77777777" w:rsidR="00DF0855" w:rsidRPr="00DF0855" w:rsidRDefault="00DF0855" w:rsidP="00511484">
      <w:pPr>
        <w:widowControl w:val="0"/>
        <w:ind w:left="2160" w:hanging="720"/>
      </w:pPr>
      <w:r w:rsidRPr="00DF0855">
        <w:t>1)</w:t>
      </w:r>
      <w:r w:rsidR="00511484">
        <w:tab/>
      </w:r>
      <w:r w:rsidRPr="00DF0855">
        <w:t xml:space="preserve">Unified rate review template (Part I), as described in </w:t>
      </w:r>
      <w:r w:rsidR="00352459">
        <w:t>subsection</w:t>
      </w:r>
      <w:r w:rsidRPr="00DF0855">
        <w:t xml:space="preserve"> (d).</w:t>
      </w:r>
    </w:p>
    <w:p w14:paraId="53C8A887" w14:textId="77777777" w:rsidR="00511484" w:rsidRDefault="00511484" w:rsidP="009B4865">
      <w:pPr>
        <w:widowControl w:val="0"/>
      </w:pPr>
    </w:p>
    <w:p w14:paraId="53F623B3" w14:textId="77777777" w:rsidR="00DF0855" w:rsidRPr="00DF0855" w:rsidRDefault="00DF0855" w:rsidP="00511484">
      <w:pPr>
        <w:widowControl w:val="0"/>
        <w:ind w:left="2160" w:hanging="720"/>
      </w:pPr>
      <w:r w:rsidRPr="00DF0855">
        <w:t>2)</w:t>
      </w:r>
      <w:r w:rsidR="00511484">
        <w:tab/>
      </w:r>
      <w:r w:rsidRPr="00DF0855">
        <w:t xml:space="preserve">Written description justifying the rate increase (Part II), as described in </w:t>
      </w:r>
      <w:r w:rsidR="00214B83">
        <w:t>subsection</w:t>
      </w:r>
      <w:r w:rsidRPr="00DF0855">
        <w:t xml:space="preserve"> (e).</w:t>
      </w:r>
    </w:p>
    <w:p w14:paraId="24C47002" w14:textId="77777777" w:rsidR="00511484" w:rsidRDefault="00511484" w:rsidP="009B4865">
      <w:pPr>
        <w:widowControl w:val="0"/>
      </w:pPr>
    </w:p>
    <w:p w14:paraId="1F09B85F" w14:textId="77777777" w:rsidR="00DF0855" w:rsidRPr="00DF0855" w:rsidRDefault="00DF0855" w:rsidP="00511484">
      <w:pPr>
        <w:widowControl w:val="0"/>
        <w:ind w:left="2160" w:hanging="720"/>
      </w:pPr>
      <w:r w:rsidRPr="00DF0855">
        <w:t>3)</w:t>
      </w:r>
      <w:r w:rsidR="00511484">
        <w:tab/>
      </w:r>
      <w:r w:rsidRPr="00DF0855">
        <w:t xml:space="preserve">Rating filing documentation (Part III), as described in </w:t>
      </w:r>
      <w:r w:rsidR="00214B83">
        <w:t>subsection</w:t>
      </w:r>
      <w:r w:rsidRPr="00DF0855">
        <w:t xml:space="preserve"> (f).</w:t>
      </w:r>
    </w:p>
    <w:p w14:paraId="52F2DE77" w14:textId="77777777" w:rsidR="00511484" w:rsidRDefault="00511484" w:rsidP="009B4865">
      <w:pPr>
        <w:widowControl w:val="0"/>
      </w:pPr>
    </w:p>
    <w:p w14:paraId="341F5D30" w14:textId="5036D5A3" w:rsidR="00916FD7" w:rsidRDefault="00DF0855" w:rsidP="00511484">
      <w:pPr>
        <w:widowControl w:val="0"/>
        <w:ind w:left="1440" w:hanging="720"/>
      </w:pPr>
      <w:r w:rsidRPr="00DF0855">
        <w:t>c)</w:t>
      </w:r>
      <w:r w:rsidR="00511484">
        <w:tab/>
      </w:r>
      <w:r w:rsidR="00916FD7">
        <w:t>Circumstances for Required Parts</w:t>
      </w:r>
    </w:p>
    <w:p w14:paraId="631C5006" w14:textId="77777777" w:rsidR="00916FD7" w:rsidRDefault="00916FD7" w:rsidP="009B4865">
      <w:pPr>
        <w:widowControl w:val="0"/>
      </w:pPr>
    </w:p>
    <w:p w14:paraId="0BCB72C3" w14:textId="2D3D3EE1" w:rsidR="00916FD7" w:rsidRDefault="00916FD7" w:rsidP="00916FD7">
      <w:pPr>
        <w:widowControl w:val="0"/>
        <w:ind w:left="2160" w:hanging="720"/>
      </w:pPr>
      <w:r>
        <w:t>1)</w:t>
      </w:r>
      <w:r>
        <w:tab/>
        <w:t>For all rate increases regardless of the amount, a</w:t>
      </w:r>
      <w:r w:rsidR="00DF0855" w:rsidRPr="00DF0855">
        <w:t xml:space="preserve"> health insurance issuer must complete and submit Parts I and III of the Rate Filing Justification described in </w:t>
      </w:r>
      <w:r w:rsidR="00214B83">
        <w:t>subsections</w:t>
      </w:r>
      <w:r w:rsidR="00DF0855" w:rsidRPr="00DF0855">
        <w:t xml:space="preserve"> (b)(1) and (b)(3) to the Director as required by 45 CFR 154.215(c).</w:t>
      </w:r>
      <w:r>
        <w:t xml:space="preserve"> </w:t>
      </w:r>
      <w:r w:rsidRPr="00916FD7">
        <w:t xml:space="preserve"> </w:t>
      </w:r>
      <w:r>
        <w:t xml:space="preserve">If the health insurance issuer deems any information contained in either Part I or III to be proprietary, privileged, or confidential such that disclosure of the information would cause competitive harm to the issuer, the health insurance issuer must file both an unredacted version and a version with the deemed confidential information redacted that is separately marked for public access in SERFF. Additionally, to qualify for ongoing exemption from production under Section 7(1)(g) of the Freedom of Information Act [5 ILCS 140], proprietary, privileged, or confidential information must be furnished to the Department with the explicit claim that the disclosure of the information would cause competitive harm to the health insurance issuer. The health insurance issuer must furnish that claim in a letter separate from but contemporaneously with the Part I and III documents. </w:t>
      </w:r>
    </w:p>
    <w:p w14:paraId="38251D5F" w14:textId="77777777" w:rsidR="00916FD7" w:rsidRDefault="00916FD7" w:rsidP="009B4865">
      <w:pPr>
        <w:widowControl w:val="0"/>
      </w:pPr>
    </w:p>
    <w:p w14:paraId="4A4D5FC9" w14:textId="7BC57306" w:rsidR="00DF0855" w:rsidRDefault="00916FD7" w:rsidP="00916FD7">
      <w:pPr>
        <w:widowControl w:val="0"/>
        <w:ind w:left="2160" w:hanging="720"/>
        <w:rPr>
          <w:rStyle w:val="normaltextrun"/>
          <w:shd w:val="clear" w:color="auto" w:fill="FFFFFF"/>
        </w:rPr>
      </w:pPr>
      <w:r>
        <w:t>2)</w:t>
      </w:r>
      <w:r>
        <w:tab/>
        <w:t>For all rates regardless of any increase, decrease, or continuation</w:t>
      </w:r>
      <w:r w:rsidR="00DF0855" w:rsidRPr="00DF0855">
        <w:t xml:space="preserve">, the health insurance issuer must complete and submit to the Director Part II of the Rate Filing Justification described in </w:t>
      </w:r>
      <w:r w:rsidR="00214B83">
        <w:t>subsection</w:t>
      </w:r>
      <w:r w:rsidR="00DF0855" w:rsidRPr="00DF0855">
        <w:t xml:space="preserve"> (b)(2)</w:t>
      </w:r>
      <w:r>
        <w:t xml:space="preserve"> that is marked for public access in SERFF</w:t>
      </w:r>
      <w:r w:rsidR="00DF0855" w:rsidRPr="00DF0855">
        <w:t>.</w:t>
      </w:r>
    </w:p>
    <w:p w14:paraId="6A4D7A58" w14:textId="395B7236" w:rsidR="00962428" w:rsidRDefault="00962428" w:rsidP="009B4865">
      <w:pPr>
        <w:widowControl w:val="0"/>
        <w:rPr>
          <w:rStyle w:val="normaltextrun"/>
          <w:shd w:val="clear" w:color="auto" w:fill="FFFFFF"/>
        </w:rPr>
      </w:pPr>
    </w:p>
    <w:p w14:paraId="04395F35" w14:textId="095EE6E8" w:rsidR="00962428" w:rsidRDefault="00962428" w:rsidP="00916FD7">
      <w:pPr>
        <w:widowControl w:val="0"/>
        <w:ind w:left="2160" w:hanging="720"/>
        <w:rPr>
          <w:rStyle w:val="normaltextrun"/>
          <w:shd w:val="clear" w:color="auto" w:fill="FFFFFF"/>
        </w:rPr>
      </w:pPr>
      <w:r>
        <w:rPr>
          <w:rStyle w:val="normaltextrun"/>
          <w:shd w:val="clear" w:color="auto" w:fill="FFFFFF"/>
        </w:rPr>
        <w:t>3)</w:t>
      </w:r>
      <w:r>
        <w:rPr>
          <w:rStyle w:val="normaltextrun"/>
          <w:shd w:val="clear" w:color="auto" w:fill="FFFFFF"/>
        </w:rPr>
        <w:tab/>
        <w:t xml:space="preserve">Without expanding the scope of information for which a health insurance issuer may obtain protection under Section 7(1)(g) of the Freedom of </w:t>
      </w:r>
      <w:r>
        <w:rPr>
          <w:rStyle w:val="normaltextrun"/>
          <w:shd w:val="clear" w:color="auto" w:fill="FFFFFF"/>
        </w:rPr>
        <w:lastRenderedPageBreak/>
        <w:t>Information Act, the following information must not be redacted and will not be deemed confidential, proprietary, or privileged by the Department:</w:t>
      </w:r>
    </w:p>
    <w:p w14:paraId="18CD053C" w14:textId="0C4E960F" w:rsidR="00962428" w:rsidRDefault="00962428" w:rsidP="009B4865">
      <w:pPr>
        <w:widowControl w:val="0"/>
        <w:rPr>
          <w:rStyle w:val="normaltextrun"/>
          <w:shd w:val="clear" w:color="auto" w:fill="FFFFFF"/>
        </w:rPr>
      </w:pPr>
    </w:p>
    <w:p w14:paraId="3DDF66F6" w14:textId="2280ED69" w:rsidR="00962428" w:rsidRDefault="00962428" w:rsidP="00962428">
      <w:pPr>
        <w:widowControl w:val="0"/>
        <w:ind w:left="2880" w:hanging="720"/>
        <w:rPr>
          <w:rStyle w:val="normaltextrun"/>
          <w:shd w:val="clear" w:color="auto" w:fill="FFFFFF"/>
        </w:rPr>
      </w:pPr>
      <w:r>
        <w:rPr>
          <w:rStyle w:val="normaltextrun"/>
          <w:shd w:val="clear" w:color="auto" w:fill="FFFFFF"/>
        </w:rPr>
        <w:t>A)</w:t>
      </w:r>
      <w:r>
        <w:rPr>
          <w:rStyle w:val="normaltextrun"/>
          <w:shd w:val="clear" w:color="auto" w:fill="FFFFFF"/>
        </w:rPr>
        <w:tab/>
        <w:t>any portion of Part II of the Rate Filing Justification described in subsection (e);</w:t>
      </w:r>
    </w:p>
    <w:p w14:paraId="73D1ABF5" w14:textId="4DBED202" w:rsidR="00962428" w:rsidRDefault="00962428" w:rsidP="009B4865">
      <w:pPr>
        <w:widowControl w:val="0"/>
        <w:rPr>
          <w:rStyle w:val="normaltextrun"/>
          <w:shd w:val="clear" w:color="auto" w:fill="FFFFFF"/>
        </w:rPr>
      </w:pPr>
    </w:p>
    <w:p w14:paraId="2C8B883F" w14:textId="60DA9F72" w:rsidR="00962428" w:rsidRDefault="00962428" w:rsidP="00962428">
      <w:pPr>
        <w:widowControl w:val="0"/>
        <w:ind w:left="2880" w:hanging="720"/>
      </w:pPr>
      <w:r>
        <w:t>B)</w:t>
      </w:r>
      <w:r>
        <w:tab/>
        <w:t xml:space="preserve">the rate sheets and other rate, premium, and policyholder information described in Section </w:t>
      </w:r>
      <w:r w:rsidR="00867A5E">
        <w:rPr>
          <w:color w:val="000000"/>
        </w:rPr>
        <w:t>2026.30(e)</w:t>
      </w:r>
      <w:r>
        <w:t xml:space="preserve">; and </w:t>
      </w:r>
    </w:p>
    <w:p w14:paraId="3E0F1180" w14:textId="631F224E" w:rsidR="00962428" w:rsidRDefault="00962428" w:rsidP="009B4865">
      <w:pPr>
        <w:widowControl w:val="0"/>
      </w:pPr>
    </w:p>
    <w:p w14:paraId="3C73FD20" w14:textId="0B095882" w:rsidR="00962428" w:rsidRPr="00C9485A" w:rsidRDefault="00962428" w:rsidP="00FE4B88">
      <w:pPr>
        <w:widowControl w:val="0"/>
        <w:ind w:left="2880" w:hanging="720"/>
      </w:pPr>
      <w:r>
        <w:t>C)</w:t>
      </w:r>
      <w:r>
        <w:tab/>
        <w:t xml:space="preserve">any information described in subsections </w:t>
      </w:r>
      <w:r w:rsidR="00FE4B88">
        <w:t>(c)(3)(A) or (c)(3)(B) that appears elsewhere in the rate filing.</w:t>
      </w:r>
    </w:p>
    <w:p w14:paraId="156072B8" w14:textId="77777777" w:rsidR="00511484" w:rsidRDefault="00511484" w:rsidP="009B4865">
      <w:pPr>
        <w:widowControl w:val="0"/>
      </w:pPr>
    </w:p>
    <w:p w14:paraId="301DC85F" w14:textId="77777777" w:rsidR="00DF0855" w:rsidRPr="00DF0855" w:rsidRDefault="00DF0855" w:rsidP="00511484">
      <w:pPr>
        <w:widowControl w:val="0"/>
        <w:ind w:left="1440" w:hanging="720"/>
      </w:pPr>
      <w:r w:rsidRPr="00DF0855">
        <w:t>d)</w:t>
      </w:r>
      <w:r w:rsidR="00511484">
        <w:tab/>
      </w:r>
      <w:r w:rsidRPr="00DF0855">
        <w:t>Content of unified rate review template (Part I): The unified rate review template must include the following</w:t>
      </w:r>
      <w:r w:rsidR="00214B83">
        <w:t>,</w:t>
      </w:r>
      <w:r w:rsidRPr="00DF0855">
        <w:t xml:space="preserve"> as determined appropriate by the Director and in accordance with 45 CFR 154.215(d): </w:t>
      </w:r>
    </w:p>
    <w:p w14:paraId="019CC1F4" w14:textId="77777777" w:rsidR="00511484" w:rsidRDefault="00511484" w:rsidP="009B4865">
      <w:pPr>
        <w:widowControl w:val="0"/>
      </w:pPr>
    </w:p>
    <w:p w14:paraId="75C94E28" w14:textId="77777777" w:rsidR="00DF0855" w:rsidRPr="00DF0855" w:rsidRDefault="00DF0855" w:rsidP="00511484">
      <w:pPr>
        <w:widowControl w:val="0"/>
        <w:ind w:left="2160" w:hanging="720"/>
      </w:pPr>
      <w:r w:rsidRPr="00DF0855">
        <w:t>1)</w:t>
      </w:r>
      <w:r w:rsidR="00511484">
        <w:tab/>
      </w:r>
      <w:r w:rsidRPr="00DF0855">
        <w:t>Historical and projected claims experience.</w:t>
      </w:r>
    </w:p>
    <w:p w14:paraId="46C84E4A" w14:textId="77777777" w:rsidR="00511484" w:rsidRDefault="00511484" w:rsidP="009B4865">
      <w:pPr>
        <w:widowControl w:val="0"/>
      </w:pPr>
    </w:p>
    <w:p w14:paraId="0D7058B5" w14:textId="77777777" w:rsidR="00DF0855" w:rsidRPr="00DF0855" w:rsidRDefault="00DF0855" w:rsidP="00511484">
      <w:pPr>
        <w:widowControl w:val="0"/>
        <w:ind w:left="2160" w:hanging="720"/>
      </w:pPr>
      <w:r w:rsidRPr="00DF0855">
        <w:t>2)</w:t>
      </w:r>
      <w:r w:rsidR="00511484">
        <w:tab/>
      </w:r>
      <w:r w:rsidRPr="00DF0855">
        <w:t>Trend projections related to utilization, and service or unit cost.</w:t>
      </w:r>
    </w:p>
    <w:p w14:paraId="2A07D9D8" w14:textId="77777777" w:rsidR="00511484" w:rsidRDefault="00511484" w:rsidP="009B4865">
      <w:pPr>
        <w:widowControl w:val="0"/>
      </w:pPr>
    </w:p>
    <w:p w14:paraId="0A3CEEE4" w14:textId="77777777" w:rsidR="00DF0855" w:rsidRPr="00DF0855" w:rsidRDefault="00DF0855" w:rsidP="00511484">
      <w:pPr>
        <w:widowControl w:val="0"/>
        <w:ind w:left="2160" w:hanging="720"/>
      </w:pPr>
      <w:r w:rsidRPr="00DF0855">
        <w:t>3)</w:t>
      </w:r>
      <w:r w:rsidR="00511484">
        <w:tab/>
      </w:r>
      <w:r w:rsidRPr="00DF0855">
        <w:t>Any claims assumptions related to benefit changes.</w:t>
      </w:r>
    </w:p>
    <w:p w14:paraId="5EA555E0" w14:textId="77777777" w:rsidR="00511484" w:rsidRDefault="00511484" w:rsidP="009B4865">
      <w:pPr>
        <w:widowControl w:val="0"/>
      </w:pPr>
    </w:p>
    <w:p w14:paraId="07DC634C" w14:textId="77777777" w:rsidR="00DF0855" w:rsidRPr="00DF0855" w:rsidRDefault="00DF0855" w:rsidP="00511484">
      <w:pPr>
        <w:widowControl w:val="0"/>
        <w:ind w:left="2160" w:hanging="720"/>
      </w:pPr>
      <w:r w:rsidRPr="00DF0855">
        <w:t>4)</w:t>
      </w:r>
      <w:r w:rsidR="00511484">
        <w:tab/>
      </w:r>
      <w:r w:rsidRPr="00DF0855">
        <w:t>Allocation of the overall rate increase to claims and non-claims costs.</w:t>
      </w:r>
    </w:p>
    <w:p w14:paraId="2CDA03D2" w14:textId="77777777" w:rsidR="00511484" w:rsidRDefault="00511484" w:rsidP="009B4865">
      <w:pPr>
        <w:widowControl w:val="0"/>
      </w:pPr>
    </w:p>
    <w:p w14:paraId="42D16562" w14:textId="77777777" w:rsidR="00DF0855" w:rsidRPr="00DF0855" w:rsidRDefault="00DF0855" w:rsidP="00511484">
      <w:pPr>
        <w:widowControl w:val="0"/>
        <w:ind w:left="2160" w:hanging="720"/>
      </w:pPr>
      <w:r w:rsidRPr="00DF0855">
        <w:t>5)</w:t>
      </w:r>
      <w:r w:rsidR="00511484">
        <w:tab/>
      </w:r>
      <w:r w:rsidRPr="00DF0855">
        <w:t>Per enrollee per month allocation of current and projected premium.</w:t>
      </w:r>
    </w:p>
    <w:p w14:paraId="762B2F20" w14:textId="77777777" w:rsidR="00511484" w:rsidRDefault="00511484" w:rsidP="009B4865">
      <w:pPr>
        <w:widowControl w:val="0"/>
      </w:pPr>
    </w:p>
    <w:p w14:paraId="71BBC640" w14:textId="77777777" w:rsidR="00DF0855" w:rsidRPr="00DF0855" w:rsidRDefault="00DF0855" w:rsidP="00511484">
      <w:pPr>
        <w:widowControl w:val="0"/>
        <w:ind w:left="2160" w:hanging="720"/>
      </w:pPr>
      <w:r w:rsidRPr="00DF0855">
        <w:t>6)</w:t>
      </w:r>
      <w:r w:rsidR="00511484">
        <w:tab/>
      </w:r>
      <w:r w:rsidRPr="00DF0855">
        <w:t>Three year history of rate increases for the product associated with the rate increase.</w:t>
      </w:r>
    </w:p>
    <w:p w14:paraId="4BB1672E" w14:textId="77777777" w:rsidR="00511484" w:rsidRDefault="00511484" w:rsidP="00511484">
      <w:pPr>
        <w:widowControl w:val="0"/>
        <w:ind w:left="720" w:hanging="720"/>
      </w:pPr>
    </w:p>
    <w:p w14:paraId="6FD03922" w14:textId="6B0201A0" w:rsidR="00DF0855" w:rsidRPr="00DF0855" w:rsidRDefault="00DF0855" w:rsidP="00511484">
      <w:pPr>
        <w:widowControl w:val="0"/>
        <w:ind w:left="1440" w:hanging="720"/>
      </w:pPr>
      <w:r w:rsidRPr="00DF0855">
        <w:t>e)</w:t>
      </w:r>
      <w:r w:rsidR="00511484">
        <w:tab/>
      </w:r>
      <w:r w:rsidRPr="00DF0855">
        <w:t xml:space="preserve">Content of written description justifying the rate increase (Part II): The written description of the rate increase must include a simple and brief narrative </w:t>
      </w:r>
      <w:r w:rsidR="00916FD7">
        <w:t>in plain writing</w:t>
      </w:r>
      <w:r w:rsidR="00916FD7" w:rsidRPr="00DF0855">
        <w:t xml:space="preserve"> </w:t>
      </w:r>
      <w:r w:rsidRPr="00DF0855">
        <w:t xml:space="preserve">describing the data and assumptions that were used to develop the rate increase and </w:t>
      </w:r>
      <w:r w:rsidR="00214B83">
        <w:t xml:space="preserve">must </w:t>
      </w:r>
      <w:r w:rsidRPr="00DF0855">
        <w:t>includ</w:t>
      </w:r>
      <w:r w:rsidR="00214B83">
        <w:t xml:space="preserve">e </w:t>
      </w:r>
      <w:r w:rsidRPr="00DF0855">
        <w:t>the following as required by 45 CFR 154.215(e)</w:t>
      </w:r>
      <w:r w:rsidR="00916FD7">
        <w:t xml:space="preserve"> and Section 355(d) of the Code. The entirety of this document will be included in the posting of the rate filing to the Department</w:t>
      </w:r>
      <w:r w:rsidR="00C82436">
        <w:t>'</w:t>
      </w:r>
      <w:r w:rsidR="00916FD7">
        <w:t>s public website under Section 355(d)</w:t>
      </w:r>
      <w:r w:rsidRPr="00DF0855">
        <w:t>:</w:t>
      </w:r>
    </w:p>
    <w:p w14:paraId="222CBCFF" w14:textId="77777777" w:rsidR="00511484" w:rsidRDefault="00511484" w:rsidP="00511484">
      <w:pPr>
        <w:widowControl w:val="0"/>
        <w:ind w:left="720" w:hanging="720"/>
      </w:pPr>
    </w:p>
    <w:p w14:paraId="295B4EFE" w14:textId="2E568348" w:rsidR="00DF0855" w:rsidRPr="00DF0855" w:rsidRDefault="00DF0855" w:rsidP="00511484">
      <w:pPr>
        <w:widowControl w:val="0"/>
        <w:ind w:left="2160" w:hanging="720"/>
      </w:pPr>
      <w:r w:rsidRPr="00DF0855">
        <w:t>1)</w:t>
      </w:r>
      <w:r w:rsidR="00511484">
        <w:tab/>
      </w:r>
      <w:r w:rsidRPr="00DF0855">
        <w:t>Explanation of the most significant factors causing the rate increase, including a brief description of the relevant claims and non-claims expense increases reported in the rate increase summary</w:t>
      </w:r>
      <w:r w:rsidR="00214B83">
        <w:t>;</w:t>
      </w:r>
    </w:p>
    <w:p w14:paraId="2EF21D46" w14:textId="77777777" w:rsidR="00511484" w:rsidRDefault="00511484" w:rsidP="00511484">
      <w:pPr>
        <w:widowControl w:val="0"/>
        <w:ind w:left="720" w:hanging="720"/>
      </w:pPr>
    </w:p>
    <w:p w14:paraId="21198B76" w14:textId="47F72C9C" w:rsidR="00916FD7" w:rsidRDefault="00DF0855" w:rsidP="00916FD7">
      <w:pPr>
        <w:widowControl w:val="0"/>
        <w:ind w:left="2160" w:hanging="720"/>
      </w:pPr>
      <w:r w:rsidRPr="00DF0855">
        <w:t>2)</w:t>
      </w:r>
      <w:r w:rsidR="00511484">
        <w:tab/>
      </w:r>
      <w:r w:rsidRPr="00DF0855">
        <w:t xml:space="preserve">Brief description of the overall experience of the policy, including historical and projected </w:t>
      </w:r>
      <w:r w:rsidR="00916FD7">
        <w:t>claim and administrative</w:t>
      </w:r>
      <w:r w:rsidR="00916FD7" w:rsidRPr="00DF0855">
        <w:t xml:space="preserve"> </w:t>
      </w:r>
      <w:r w:rsidRPr="00DF0855">
        <w:t>expenses, loss ratios</w:t>
      </w:r>
      <w:r w:rsidR="00916FD7">
        <w:t>, number of historical and projected covered lives, and assumed medical trends</w:t>
      </w:r>
      <w:r w:rsidR="00FE4B88">
        <w:t xml:space="preserve">.  In addition to general medical trends and other trend information the issuer deems relevant for the justification, the description of assumed medical trends must address the impact of hospital and generic, brand, and </w:t>
      </w:r>
      <w:r w:rsidR="00FE4B88">
        <w:lastRenderedPageBreak/>
        <w:t>specialty drug cost trends on the proposed premium rates</w:t>
      </w:r>
      <w:r w:rsidR="00916FD7">
        <w:t>; and</w:t>
      </w:r>
    </w:p>
    <w:p w14:paraId="6C07F9B1" w14:textId="77777777" w:rsidR="00916FD7" w:rsidRDefault="00916FD7" w:rsidP="009B4865">
      <w:pPr>
        <w:widowControl w:val="0"/>
      </w:pPr>
    </w:p>
    <w:p w14:paraId="1959C659" w14:textId="19137446" w:rsidR="00DF0855" w:rsidRPr="00DF0855" w:rsidRDefault="00916FD7" w:rsidP="00916FD7">
      <w:pPr>
        <w:widowControl w:val="0"/>
        <w:ind w:left="2160" w:hanging="720"/>
      </w:pPr>
      <w:r>
        <w:t>3)</w:t>
      </w:r>
      <w:r>
        <w:tab/>
        <w:t>Notification of the public comment period described in Section 355(e) of the Code</w:t>
      </w:r>
      <w:r w:rsidR="00DF0855" w:rsidRPr="00DF0855">
        <w:t>.</w:t>
      </w:r>
    </w:p>
    <w:p w14:paraId="241AF57D" w14:textId="77777777" w:rsidR="00511484" w:rsidRDefault="00511484" w:rsidP="00511484">
      <w:pPr>
        <w:widowControl w:val="0"/>
        <w:ind w:left="720" w:hanging="720"/>
      </w:pPr>
    </w:p>
    <w:p w14:paraId="394875E2" w14:textId="77777777" w:rsidR="00DF0855" w:rsidRPr="00DF0855" w:rsidRDefault="00DF0855" w:rsidP="00511484">
      <w:pPr>
        <w:widowControl w:val="0"/>
        <w:ind w:left="1440" w:hanging="720"/>
      </w:pPr>
      <w:r w:rsidRPr="00DF0855">
        <w:t>f)</w:t>
      </w:r>
      <w:r w:rsidR="00511484">
        <w:tab/>
      </w:r>
      <w:r w:rsidRPr="00DF0855">
        <w:t xml:space="preserve">Content of rate filing documentation (Part III) as required by 45 CFR 154.215(f): The rate filing documentation must include an actuarial memorandum that contains the reasoning and assumptions supporting the data contained in Part I of the Rate Filing Justification. Parts I and III must be sufficient to conduct an examination satisfying the requirements of 45 CFR 154.301(a)(3) and (4) and </w:t>
      </w:r>
      <w:r w:rsidR="00214B83">
        <w:t xml:space="preserve">to </w:t>
      </w:r>
      <w:r w:rsidRPr="00DF0855">
        <w:t xml:space="preserve">determine whether the rate increase is an unreasonable increase. </w:t>
      </w:r>
    </w:p>
    <w:p w14:paraId="2BDF1ECB" w14:textId="77777777" w:rsidR="00511484" w:rsidRDefault="00511484" w:rsidP="00511484">
      <w:pPr>
        <w:widowControl w:val="0"/>
        <w:ind w:left="720" w:hanging="720"/>
      </w:pPr>
    </w:p>
    <w:p w14:paraId="29AD145C" w14:textId="1A605369" w:rsidR="00DF0855" w:rsidRDefault="00DF0855" w:rsidP="00511484">
      <w:pPr>
        <w:widowControl w:val="0"/>
        <w:ind w:left="1440" w:hanging="720"/>
      </w:pPr>
      <w:r w:rsidRPr="00DF0855">
        <w:t>g)</w:t>
      </w:r>
      <w:r w:rsidR="00511484">
        <w:tab/>
      </w:r>
      <w:r w:rsidRPr="00DF0855">
        <w:t xml:space="preserve">If the level of detail provided by the issuer for the information under </w:t>
      </w:r>
      <w:r w:rsidR="006935DA">
        <w:t>subsections</w:t>
      </w:r>
      <w:r w:rsidRPr="00DF0855">
        <w:t xml:space="preserve"> (d) and (f) does not provide sufficient basis for the Director to determine whether the rate increase is an unreasonable rate increase</w:t>
      </w:r>
      <w:r w:rsidR="006935DA">
        <w:t>,</w:t>
      </w:r>
      <w:r w:rsidRPr="00DF0855">
        <w:t xml:space="preserve"> the Director will request the additional information necessary to make </w:t>
      </w:r>
      <w:r w:rsidR="006935DA">
        <w:t>a</w:t>
      </w:r>
      <w:r w:rsidRPr="00DF0855">
        <w:t xml:space="preserve"> determination, </w:t>
      </w:r>
      <w:r w:rsidR="006935DA">
        <w:t>as allowed by</w:t>
      </w:r>
      <w:r w:rsidRPr="00DF0855">
        <w:t xml:space="preserve"> 45 CFR 154.215(g). </w:t>
      </w:r>
    </w:p>
    <w:p w14:paraId="7C6C9C89" w14:textId="6DBE3937" w:rsidR="00916FD7" w:rsidRDefault="00916FD7" w:rsidP="009B4865">
      <w:pPr>
        <w:widowControl w:val="0"/>
      </w:pPr>
    </w:p>
    <w:p w14:paraId="35A5E027" w14:textId="1A5397D3" w:rsidR="00916FD7" w:rsidRPr="00867A5E" w:rsidRDefault="00867A5E" w:rsidP="00511484">
      <w:pPr>
        <w:widowControl w:val="0"/>
        <w:ind w:left="1440" w:hanging="720"/>
      </w:pPr>
      <w:r w:rsidRPr="00867A5E">
        <w:t xml:space="preserve">(Source:  Amended at 49 Ill. Reg. </w:t>
      </w:r>
      <w:r w:rsidR="00F42C7F">
        <w:t>11309</w:t>
      </w:r>
      <w:r w:rsidRPr="00867A5E">
        <w:t xml:space="preserve">, effective </w:t>
      </w:r>
      <w:r w:rsidR="00F42C7F">
        <w:t>August 28, 2025</w:t>
      </w:r>
      <w:r w:rsidRPr="00867A5E">
        <w:t>)</w:t>
      </w:r>
    </w:p>
    <w:sectPr w:rsidR="00916FD7" w:rsidRPr="00867A5E" w:rsidSect="007B5ACF">
      <w:pgSz w:w="12240" w:h="15840" w:code="1"/>
      <w:pgMar w:top="1440" w:right="1440" w:bottom="1440" w:left="1440" w:header="1440" w:footer="1440" w:gutter="0"/>
      <w:cols w:space="720"/>
      <w:noEndnote/>
      <w:docGrid w:linePitch="25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714DBC5" w14:textId="77777777" w:rsidR="00DF0855" w:rsidRDefault="00DF0855">
      <w:r>
        <w:separator/>
      </w:r>
    </w:p>
  </w:endnote>
  <w:endnote w:type="continuationSeparator" w:id="0">
    <w:p w14:paraId="283D7BEB" w14:textId="77777777" w:rsidR="00DF0855" w:rsidRDefault="00DF085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FF2D341" w14:textId="77777777" w:rsidR="00DF0855" w:rsidRDefault="00DF0855">
      <w:r>
        <w:separator/>
      </w:r>
    </w:p>
  </w:footnote>
  <w:footnote w:type="continuationSeparator" w:id="0">
    <w:p w14:paraId="66D526BF" w14:textId="77777777" w:rsidR="00DF0855" w:rsidRDefault="00DF085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isplayBackgroundShape/>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187"/>
  <w:drawingGridVerticalSpacing w:val="127"/>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F0855"/>
    <w:rsid w:val="00001F1D"/>
    <w:rsid w:val="00003CEF"/>
    <w:rsid w:val="00011A7D"/>
    <w:rsid w:val="000122C7"/>
    <w:rsid w:val="000133BC"/>
    <w:rsid w:val="00014324"/>
    <w:rsid w:val="000158C8"/>
    <w:rsid w:val="00016F74"/>
    <w:rsid w:val="000174EB"/>
    <w:rsid w:val="00023902"/>
    <w:rsid w:val="00023DDC"/>
    <w:rsid w:val="00024942"/>
    <w:rsid w:val="00026C9D"/>
    <w:rsid w:val="00026F05"/>
    <w:rsid w:val="00030823"/>
    <w:rsid w:val="00031AC4"/>
    <w:rsid w:val="00033603"/>
    <w:rsid w:val="000351D4"/>
    <w:rsid w:val="0004011F"/>
    <w:rsid w:val="00040881"/>
    <w:rsid w:val="00042314"/>
    <w:rsid w:val="000459BB"/>
    <w:rsid w:val="00050531"/>
    <w:rsid w:val="00054FE8"/>
    <w:rsid w:val="00057192"/>
    <w:rsid w:val="0006041A"/>
    <w:rsid w:val="00066013"/>
    <w:rsid w:val="000676A6"/>
    <w:rsid w:val="00074368"/>
    <w:rsid w:val="00074DB5"/>
    <w:rsid w:val="000765E0"/>
    <w:rsid w:val="00083E97"/>
    <w:rsid w:val="0008539F"/>
    <w:rsid w:val="00085CDF"/>
    <w:rsid w:val="0008689B"/>
    <w:rsid w:val="000943C4"/>
    <w:rsid w:val="00097B01"/>
    <w:rsid w:val="000A4C0F"/>
    <w:rsid w:val="000B2808"/>
    <w:rsid w:val="000B2839"/>
    <w:rsid w:val="000B4119"/>
    <w:rsid w:val="000C6D3D"/>
    <w:rsid w:val="000C7A6D"/>
    <w:rsid w:val="000D074F"/>
    <w:rsid w:val="000D167F"/>
    <w:rsid w:val="000D225F"/>
    <w:rsid w:val="000D269B"/>
    <w:rsid w:val="000D62B6"/>
    <w:rsid w:val="000E04BB"/>
    <w:rsid w:val="000E08CB"/>
    <w:rsid w:val="000E6BBD"/>
    <w:rsid w:val="000E6FF6"/>
    <w:rsid w:val="000E7A0A"/>
    <w:rsid w:val="000F1E7C"/>
    <w:rsid w:val="000F25A1"/>
    <w:rsid w:val="000F6AB6"/>
    <w:rsid w:val="000F6C6D"/>
    <w:rsid w:val="00103C24"/>
    <w:rsid w:val="00110A0B"/>
    <w:rsid w:val="00114190"/>
    <w:rsid w:val="0012221A"/>
    <w:rsid w:val="001328A0"/>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4FFD"/>
    <w:rsid w:val="001830D0"/>
    <w:rsid w:val="001915E7"/>
    <w:rsid w:val="00193ABB"/>
    <w:rsid w:val="0019502A"/>
    <w:rsid w:val="001A6EDB"/>
    <w:rsid w:val="001B5F27"/>
    <w:rsid w:val="001C1D61"/>
    <w:rsid w:val="001C71C2"/>
    <w:rsid w:val="001C7D95"/>
    <w:rsid w:val="001D0EBA"/>
    <w:rsid w:val="001D0EFC"/>
    <w:rsid w:val="001D6AA2"/>
    <w:rsid w:val="001D7BEB"/>
    <w:rsid w:val="001E3074"/>
    <w:rsid w:val="001E630C"/>
    <w:rsid w:val="001F2A01"/>
    <w:rsid w:val="001F572B"/>
    <w:rsid w:val="002015E7"/>
    <w:rsid w:val="002047E2"/>
    <w:rsid w:val="00207D79"/>
    <w:rsid w:val="00212682"/>
    <w:rsid w:val="002133B1"/>
    <w:rsid w:val="00213BC5"/>
    <w:rsid w:val="00214B83"/>
    <w:rsid w:val="00217ADC"/>
    <w:rsid w:val="0022052A"/>
    <w:rsid w:val="002209C0"/>
    <w:rsid w:val="00220B91"/>
    <w:rsid w:val="00224D66"/>
    <w:rsid w:val="00225354"/>
    <w:rsid w:val="0022658A"/>
    <w:rsid w:val="0023173C"/>
    <w:rsid w:val="002324A0"/>
    <w:rsid w:val="002325F1"/>
    <w:rsid w:val="00235BC5"/>
    <w:rsid w:val="002375DD"/>
    <w:rsid w:val="00246C8D"/>
    <w:rsid w:val="002524EC"/>
    <w:rsid w:val="0026224A"/>
    <w:rsid w:val="00264AD1"/>
    <w:rsid w:val="002667B7"/>
    <w:rsid w:val="00267D8C"/>
    <w:rsid w:val="00272138"/>
    <w:rsid w:val="002721C1"/>
    <w:rsid w:val="00272986"/>
    <w:rsid w:val="00274640"/>
    <w:rsid w:val="002760EE"/>
    <w:rsid w:val="002772A5"/>
    <w:rsid w:val="002800A3"/>
    <w:rsid w:val="0028037A"/>
    <w:rsid w:val="00280FB4"/>
    <w:rsid w:val="00283152"/>
    <w:rsid w:val="00290686"/>
    <w:rsid w:val="002958AD"/>
    <w:rsid w:val="002A54F1"/>
    <w:rsid w:val="002A643F"/>
    <w:rsid w:val="002A72C2"/>
    <w:rsid w:val="002A7CB6"/>
    <w:rsid w:val="002B37C2"/>
    <w:rsid w:val="002B67C1"/>
    <w:rsid w:val="002B7812"/>
    <w:rsid w:val="002C11CA"/>
    <w:rsid w:val="002C5D80"/>
    <w:rsid w:val="002C75E4"/>
    <w:rsid w:val="002C7A9C"/>
    <w:rsid w:val="002D3C4D"/>
    <w:rsid w:val="002D3FBA"/>
    <w:rsid w:val="002D4BB0"/>
    <w:rsid w:val="002D7620"/>
    <w:rsid w:val="002E1CFB"/>
    <w:rsid w:val="002F2B76"/>
    <w:rsid w:val="002F41A1"/>
    <w:rsid w:val="002F53C4"/>
    <w:rsid w:val="002F56C3"/>
    <w:rsid w:val="002F5988"/>
    <w:rsid w:val="002F5C58"/>
    <w:rsid w:val="00300845"/>
    <w:rsid w:val="00304BED"/>
    <w:rsid w:val="00305AAE"/>
    <w:rsid w:val="00311C50"/>
    <w:rsid w:val="00314233"/>
    <w:rsid w:val="00322AC2"/>
    <w:rsid w:val="00323B50"/>
    <w:rsid w:val="00327B81"/>
    <w:rsid w:val="003303A2"/>
    <w:rsid w:val="00332EB2"/>
    <w:rsid w:val="00335723"/>
    <w:rsid w:val="00337BB9"/>
    <w:rsid w:val="00337CEB"/>
    <w:rsid w:val="00340DF6"/>
    <w:rsid w:val="003464C2"/>
    <w:rsid w:val="00350372"/>
    <w:rsid w:val="00352459"/>
    <w:rsid w:val="003547CB"/>
    <w:rsid w:val="00356003"/>
    <w:rsid w:val="00365FFF"/>
    <w:rsid w:val="00367A2E"/>
    <w:rsid w:val="00374367"/>
    <w:rsid w:val="00374639"/>
    <w:rsid w:val="00375C58"/>
    <w:rsid w:val="003760AD"/>
    <w:rsid w:val="00383A68"/>
    <w:rsid w:val="00385640"/>
    <w:rsid w:val="0039357E"/>
    <w:rsid w:val="00393652"/>
    <w:rsid w:val="00394002"/>
    <w:rsid w:val="0039695D"/>
    <w:rsid w:val="003A431C"/>
    <w:rsid w:val="003A4E0A"/>
    <w:rsid w:val="003A6E65"/>
    <w:rsid w:val="003B419A"/>
    <w:rsid w:val="003B5138"/>
    <w:rsid w:val="003B78C5"/>
    <w:rsid w:val="003C07D2"/>
    <w:rsid w:val="003D0D44"/>
    <w:rsid w:val="003D12E4"/>
    <w:rsid w:val="003D4D4A"/>
    <w:rsid w:val="003F0EC8"/>
    <w:rsid w:val="003F2136"/>
    <w:rsid w:val="003F24E6"/>
    <w:rsid w:val="003F3A28"/>
    <w:rsid w:val="003F5FD7"/>
    <w:rsid w:val="003F60AF"/>
    <w:rsid w:val="004014FB"/>
    <w:rsid w:val="00404222"/>
    <w:rsid w:val="0040431F"/>
    <w:rsid w:val="00420E63"/>
    <w:rsid w:val="004218A0"/>
    <w:rsid w:val="00425923"/>
    <w:rsid w:val="00426A13"/>
    <w:rsid w:val="00431CFE"/>
    <w:rsid w:val="004326E0"/>
    <w:rsid w:val="004378C7"/>
    <w:rsid w:val="00440321"/>
    <w:rsid w:val="00441A81"/>
    <w:rsid w:val="004448CB"/>
    <w:rsid w:val="004454F6"/>
    <w:rsid w:val="004536AB"/>
    <w:rsid w:val="00453E6F"/>
    <w:rsid w:val="00455043"/>
    <w:rsid w:val="00461E78"/>
    <w:rsid w:val="0046272D"/>
    <w:rsid w:val="0047017E"/>
    <w:rsid w:val="00471A17"/>
    <w:rsid w:val="004724DC"/>
    <w:rsid w:val="00475906"/>
    <w:rsid w:val="00475AE2"/>
    <w:rsid w:val="0047794A"/>
    <w:rsid w:val="00477B8E"/>
    <w:rsid w:val="004819C0"/>
    <w:rsid w:val="00483B7F"/>
    <w:rsid w:val="0048457F"/>
    <w:rsid w:val="004925CE"/>
    <w:rsid w:val="00493C66"/>
    <w:rsid w:val="0049486A"/>
    <w:rsid w:val="004A2DF2"/>
    <w:rsid w:val="004A631A"/>
    <w:rsid w:val="004B0153"/>
    <w:rsid w:val="004B41BC"/>
    <w:rsid w:val="004B6FF4"/>
    <w:rsid w:val="004C445A"/>
    <w:rsid w:val="004D11E7"/>
    <w:rsid w:val="004D5AFF"/>
    <w:rsid w:val="004D6EED"/>
    <w:rsid w:val="004D73D3"/>
    <w:rsid w:val="004E49DF"/>
    <w:rsid w:val="004E513F"/>
    <w:rsid w:val="004F077B"/>
    <w:rsid w:val="005001C5"/>
    <w:rsid w:val="005039E7"/>
    <w:rsid w:val="0050660E"/>
    <w:rsid w:val="005109B5"/>
    <w:rsid w:val="00511484"/>
    <w:rsid w:val="00512795"/>
    <w:rsid w:val="005161BF"/>
    <w:rsid w:val="0052308E"/>
    <w:rsid w:val="005232CE"/>
    <w:rsid w:val="005237D3"/>
    <w:rsid w:val="00526060"/>
    <w:rsid w:val="00530BE1"/>
    <w:rsid w:val="00531849"/>
    <w:rsid w:val="005341A0"/>
    <w:rsid w:val="00542E97"/>
    <w:rsid w:val="00544B77"/>
    <w:rsid w:val="00550737"/>
    <w:rsid w:val="00552D2A"/>
    <w:rsid w:val="00553C83"/>
    <w:rsid w:val="0056157E"/>
    <w:rsid w:val="0056373E"/>
    <w:rsid w:val="0056501E"/>
    <w:rsid w:val="00571719"/>
    <w:rsid w:val="00571A8B"/>
    <w:rsid w:val="00573192"/>
    <w:rsid w:val="00573770"/>
    <w:rsid w:val="005755DB"/>
    <w:rsid w:val="00576975"/>
    <w:rsid w:val="005777E6"/>
    <w:rsid w:val="005828DA"/>
    <w:rsid w:val="005840C0"/>
    <w:rsid w:val="00586A81"/>
    <w:rsid w:val="005901D4"/>
    <w:rsid w:val="005948A7"/>
    <w:rsid w:val="005A2494"/>
    <w:rsid w:val="005A3F43"/>
    <w:rsid w:val="005A73F7"/>
    <w:rsid w:val="005B2917"/>
    <w:rsid w:val="005C7438"/>
    <w:rsid w:val="005D35F3"/>
    <w:rsid w:val="005E03A7"/>
    <w:rsid w:val="005E3D55"/>
    <w:rsid w:val="005E5FC0"/>
    <w:rsid w:val="005F2891"/>
    <w:rsid w:val="00604BCE"/>
    <w:rsid w:val="006132CE"/>
    <w:rsid w:val="00620BBA"/>
    <w:rsid w:val="006225B0"/>
    <w:rsid w:val="006247D4"/>
    <w:rsid w:val="00626C17"/>
    <w:rsid w:val="00631875"/>
    <w:rsid w:val="006348DE"/>
    <w:rsid w:val="00634D17"/>
    <w:rsid w:val="006361A4"/>
    <w:rsid w:val="00641AEA"/>
    <w:rsid w:val="0064660E"/>
    <w:rsid w:val="00647E1C"/>
    <w:rsid w:val="00651FF5"/>
    <w:rsid w:val="00666006"/>
    <w:rsid w:val="00670B89"/>
    <w:rsid w:val="00672EE7"/>
    <w:rsid w:val="00673BD7"/>
    <w:rsid w:val="00682382"/>
    <w:rsid w:val="00685500"/>
    <w:rsid w:val="006861B7"/>
    <w:rsid w:val="00691405"/>
    <w:rsid w:val="00692220"/>
    <w:rsid w:val="006932A1"/>
    <w:rsid w:val="0069341B"/>
    <w:rsid w:val="006935DA"/>
    <w:rsid w:val="00694C82"/>
    <w:rsid w:val="00695CB6"/>
    <w:rsid w:val="00695DC3"/>
    <w:rsid w:val="00697F1A"/>
    <w:rsid w:val="006A042E"/>
    <w:rsid w:val="006A2114"/>
    <w:rsid w:val="006A68F7"/>
    <w:rsid w:val="006A72FE"/>
    <w:rsid w:val="006B3E84"/>
    <w:rsid w:val="006B5C47"/>
    <w:rsid w:val="006B7535"/>
    <w:rsid w:val="006B7892"/>
    <w:rsid w:val="006C0FE8"/>
    <w:rsid w:val="006C45D5"/>
    <w:rsid w:val="006C46CB"/>
    <w:rsid w:val="006E00BF"/>
    <w:rsid w:val="006E1AE0"/>
    <w:rsid w:val="006E1F95"/>
    <w:rsid w:val="006E6D53"/>
    <w:rsid w:val="006F36BD"/>
    <w:rsid w:val="006F7BF8"/>
    <w:rsid w:val="00700FB4"/>
    <w:rsid w:val="00702A38"/>
    <w:rsid w:val="0070602C"/>
    <w:rsid w:val="00706857"/>
    <w:rsid w:val="00715EB8"/>
    <w:rsid w:val="00717DBE"/>
    <w:rsid w:val="00720025"/>
    <w:rsid w:val="007268A0"/>
    <w:rsid w:val="00727763"/>
    <w:rsid w:val="007278C5"/>
    <w:rsid w:val="0073380E"/>
    <w:rsid w:val="00737469"/>
    <w:rsid w:val="00740393"/>
    <w:rsid w:val="00742136"/>
    <w:rsid w:val="00744356"/>
    <w:rsid w:val="00745353"/>
    <w:rsid w:val="00750400"/>
    <w:rsid w:val="00760E28"/>
    <w:rsid w:val="00763B6D"/>
    <w:rsid w:val="00765D64"/>
    <w:rsid w:val="00776B13"/>
    <w:rsid w:val="00776D1C"/>
    <w:rsid w:val="007772AC"/>
    <w:rsid w:val="00777A7A"/>
    <w:rsid w:val="00780733"/>
    <w:rsid w:val="00780B43"/>
    <w:rsid w:val="00790388"/>
    <w:rsid w:val="00792FF6"/>
    <w:rsid w:val="00794C7C"/>
    <w:rsid w:val="00796D0E"/>
    <w:rsid w:val="007A1867"/>
    <w:rsid w:val="007A2C3B"/>
    <w:rsid w:val="007A7D79"/>
    <w:rsid w:val="007B5ACF"/>
    <w:rsid w:val="007C4EE5"/>
    <w:rsid w:val="007D0B2D"/>
    <w:rsid w:val="007E5206"/>
    <w:rsid w:val="007F1A7F"/>
    <w:rsid w:val="007F28A2"/>
    <w:rsid w:val="007F2C31"/>
    <w:rsid w:val="007F3365"/>
    <w:rsid w:val="00804082"/>
    <w:rsid w:val="00804A88"/>
    <w:rsid w:val="00805D72"/>
    <w:rsid w:val="00806780"/>
    <w:rsid w:val="008078E8"/>
    <w:rsid w:val="00810296"/>
    <w:rsid w:val="00812F6A"/>
    <w:rsid w:val="00821428"/>
    <w:rsid w:val="0082307C"/>
    <w:rsid w:val="00824C15"/>
    <w:rsid w:val="00825696"/>
    <w:rsid w:val="00826E97"/>
    <w:rsid w:val="008271B1"/>
    <w:rsid w:val="00833A9E"/>
    <w:rsid w:val="00837F88"/>
    <w:rsid w:val="008425C1"/>
    <w:rsid w:val="00843EB6"/>
    <w:rsid w:val="00844ABA"/>
    <w:rsid w:val="0084781C"/>
    <w:rsid w:val="00855AEC"/>
    <w:rsid w:val="00855F56"/>
    <w:rsid w:val="008570BA"/>
    <w:rsid w:val="00860ECA"/>
    <w:rsid w:val="0086679B"/>
    <w:rsid w:val="00867A5E"/>
    <w:rsid w:val="00870EF2"/>
    <w:rsid w:val="008717C5"/>
    <w:rsid w:val="008822C1"/>
    <w:rsid w:val="00882B7D"/>
    <w:rsid w:val="0088338B"/>
    <w:rsid w:val="00883D59"/>
    <w:rsid w:val="0088496F"/>
    <w:rsid w:val="00884C49"/>
    <w:rsid w:val="008858C6"/>
    <w:rsid w:val="00886FB6"/>
    <w:rsid w:val="008923A8"/>
    <w:rsid w:val="00897EA5"/>
    <w:rsid w:val="008B5152"/>
    <w:rsid w:val="008B56EA"/>
    <w:rsid w:val="008B77D8"/>
    <w:rsid w:val="008C1560"/>
    <w:rsid w:val="008C4FAF"/>
    <w:rsid w:val="008C5359"/>
    <w:rsid w:val="008D06A1"/>
    <w:rsid w:val="008D7182"/>
    <w:rsid w:val="008E68BC"/>
    <w:rsid w:val="008F2BEE"/>
    <w:rsid w:val="008F3E3B"/>
    <w:rsid w:val="00901AB0"/>
    <w:rsid w:val="009053C8"/>
    <w:rsid w:val="00905553"/>
    <w:rsid w:val="00910413"/>
    <w:rsid w:val="00915C6D"/>
    <w:rsid w:val="009168BC"/>
    <w:rsid w:val="00916926"/>
    <w:rsid w:val="00916FD7"/>
    <w:rsid w:val="00921F8B"/>
    <w:rsid w:val="00922286"/>
    <w:rsid w:val="00931CDC"/>
    <w:rsid w:val="00934057"/>
    <w:rsid w:val="0093513C"/>
    <w:rsid w:val="00935A8C"/>
    <w:rsid w:val="00944E3D"/>
    <w:rsid w:val="00950386"/>
    <w:rsid w:val="009602D3"/>
    <w:rsid w:val="00960C37"/>
    <w:rsid w:val="00961E38"/>
    <w:rsid w:val="00962428"/>
    <w:rsid w:val="00965A76"/>
    <w:rsid w:val="00966D51"/>
    <w:rsid w:val="0098276C"/>
    <w:rsid w:val="00983C53"/>
    <w:rsid w:val="00986F7E"/>
    <w:rsid w:val="00994782"/>
    <w:rsid w:val="009A26DA"/>
    <w:rsid w:val="009B45F6"/>
    <w:rsid w:val="009B4865"/>
    <w:rsid w:val="009B6ECA"/>
    <w:rsid w:val="009B72DC"/>
    <w:rsid w:val="009C1181"/>
    <w:rsid w:val="009C1A93"/>
    <w:rsid w:val="009C2829"/>
    <w:rsid w:val="009C5170"/>
    <w:rsid w:val="009C69DD"/>
    <w:rsid w:val="009C75D6"/>
    <w:rsid w:val="009C7CA2"/>
    <w:rsid w:val="009D219C"/>
    <w:rsid w:val="009D4E6C"/>
    <w:rsid w:val="009D7D1F"/>
    <w:rsid w:val="009E1EAF"/>
    <w:rsid w:val="009E4AE1"/>
    <w:rsid w:val="009E4EBC"/>
    <w:rsid w:val="009F1070"/>
    <w:rsid w:val="009F6985"/>
    <w:rsid w:val="00A01358"/>
    <w:rsid w:val="00A022DE"/>
    <w:rsid w:val="00A04B59"/>
    <w:rsid w:val="00A04FED"/>
    <w:rsid w:val="00A060CE"/>
    <w:rsid w:val="00A1145B"/>
    <w:rsid w:val="00A11B46"/>
    <w:rsid w:val="00A12B90"/>
    <w:rsid w:val="00A12C21"/>
    <w:rsid w:val="00A14FBF"/>
    <w:rsid w:val="00A16291"/>
    <w:rsid w:val="00A17218"/>
    <w:rsid w:val="00A1799D"/>
    <w:rsid w:val="00A2123B"/>
    <w:rsid w:val="00A2135A"/>
    <w:rsid w:val="00A21A2B"/>
    <w:rsid w:val="00A2265D"/>
    <w:rsid w:val="00A2373D"/>
    <w:rsid w:val="00A24E55"/>
    <w:rsid w:val="00A26B95"/>
    <w:rsid w:val="00A319B1"/>
    <w:rsid w:val="00A31B74"/>
    <w:rsid w:val="00A327AB"/>
    <w:rsid w:val="00A3646E"/>
    <w:rsid w:val="00A42797"/>
    <w:rsid w:val="00A42F61"/>
    <w:rsid w:val="00A52BDD"/>
    <w:rsid w:val="00A56934"/>
    <w:rsid w:val="00A600AA"/>
    <w:rsid w:val="00A623FE"/>
    <w:rsid w:val="00A72534"/>
    <w:rsid w:val="00A75A0E"/>
    <w:rsid w:val="00A809C5"/>
    <w:rsid w:val="00A86FF6"/>
    <w:rsid w:val="00A87EC5"/>
    <w:rsid w:val="00A91761"/>
    <w:rsid w:val="00A94967"/>
    <w:rsid w:val="00A95ED5"/>
    <w:rsid w:val="00A97CAE"/>
    <w:rsid w:val="00AA387B"/>
    <w:rsid w:val="00AA6F19"/>
    <w:rsid w:val="00AB12CF"/>
    <w:rsid w:val="00AB1466"/>
    <w:rsid w:val="00AC0DD5"/>
    <w:rsid w:val="00AC4914"/>
    <w:rsid w:val="00AC5578"/>
    <w:rsid w:val="00AC6F0C"/>
    <w:rsid w:val="00AC7225"/>
    <w:rsid w:val="00AD2A5F"/>
    <w:rsid w:val="00AE031A"/>
    <w:rsid w:val="00AE5547"/>
    <w:rsid w:val="00AE776A"/>
    <w:rsid w:val="00AE7AB3"/>
    <w:rsid w:val="00AF2883"/>
    <w:rsid w:val="00AF3304"/>
    <w:rsid w:val="00AF41D7"/>
    <w:rsid w:val="00AF4757"/>
    <w:rsid w:val="00AF768C"/>
    <w:rsid w:val="00B01411"/>
    <w:rsid w:val="00B15414"/>
    <w:rsid w:val="00B17273"/>
    <w:rsid w:val="00B17D78"/>
    <w:rsid w:val="00B23B52"/>
    <w:rsid w:val="00B2411F"/>
    <w:rsid w:val="00B25B52"/>
    <w:rsid w:val="00B324A0"/>
    <w:rsid w:val="00B34F63"/>
    <w:rsid w:val="00B35D67"/>
    <w:rsid w:val="00B420C1"/>
    <w:rsid w:val="00B4287F"/>
    <w:rsid w:val="00B44A11"/>
    <w:rsid w:val="00B516F7"/>
    <w:rsid w:val="00B530BA"/>
    <w:rsid w:val="00B557AA"/>
    <w:rsid w:val="00B620B6"/>
    <w:rsid w:val="00B649AC"/>
    <w:rsid w:val="00B66F59"/>
    <w:rsid w:val="00B678F1"/>
    <w:rsid w:val="00B71019"/>
    <w:rsid w:val="00B71177"/>
    <w:rsid w:val="00B72AB2"/>
    <w:rsid w:val="00B77077"/>
    <w:rsid w:val="00B817A1"/>
    <w:rsid w:val="00B839A1"/>
    <w:rsid w:val="00B83B6B"/>
    <w:rsid w:val="00B8444F"/>
    <w:rsid w:val="00B86B5A"/>
    <w:rsid w:val="00BA2E0F"/>
    <w:rsid w:val="00BB0A4F"/>
    <w:rsid w:val="00BB230E"/>
    <w:rsid w:val="00BB6CAC"/>
    <w:rsid w:val="00BC000F"/>
    <w:rsid w:val="00BC00FF"/>
    <w:rsid w:val="00BC6F8F"/>
    <w:rsid w:val="00BD0ED2"/>
    <w:rsid w:val="00BD5933"/>
    <w:rsid w:val="00BE03CA"/>
    <w:rsid w:val="00BE40A3"/>
    <w:rsid w:val="00BF2353"/>
    <w:rsid w:val="00BF25C2"/>
    <w:rsid w:val="00BF3913"/>
    <w:rsid w:val="00BF5AAE"/>
    <w:rsid w:val="00BF5AE7"/>
    <w:rsid w:val="00BF78FB"/>
    <w:rsid w:val="00C0597E"/>
    <w:rsid w:val="00C05E6D"/>
    <w:rsid w:val="00C06151"/>
    <w:rsid w:val="00C06DF4"/>
    <w:rsid w:val="00C1038A"/>
    <w:rsid w:val="00C11BB7"/>
    <w:rsid w:val="00C153C4"/>
    <w:rsid w:val="00C15FD6"/>
    <w:rsid w:val="00C17F24"/>
    <w:rsid w:val="00C2596B"/>
    <w:rsid w:val="00C319B3"/>
    <w:rsid w:val="00C42A93"/>
    <w:rsid w:val="00C4537A"/>
    <w:rsid w:val="00C45BEB"/>
    <w:rsid w:val="00C470EE"/>
    <w:rsid w:val="00C50195"/>
    <w:rsid w:val="00C60D0B"/>
    <w:rsid w:val="00C67B51"/>
    <w:rsid w:val="00C72A95"/>
    <w:rsid w:val="00C72C0C"/>
    <w:rsid w:val="00C73CD4"/>
    <w:rsid w:val="00C748F6"/>
    <w:rsid w:val="00C82436"/>
    <w:rsid w:val="00C86122"/>
    <w:rsid w:val="00C9485A"/>
    <w:rsid w:val="00C9697B"/>
    <w:rsid w:val="00CA1E98"/>
    <w:rsid w:val="00CA2022"/>
    <w:rsid w:val="00CA3AA0"/>
    <w:rsid w:val="00CA4D41"/>
    <w:rsid w:val="00CA4E7D"/>
    <w:rsid w:val="00CA7140"/>
    <w:rsid w:val="00CB065C"/>
    <w:rsid w:val="00CB1C46"/>
    <w:rsid w:val="00CB3DC9"/>
    <w:rsid w:val="00CC13F9"/>
    <w:rsid w:val="00CC4FF8"/>
    <w:rsid w:val="00CD3723"/>
    <w:rsid w:val="00CD5413"/>
    <w:rsid w:val="00CE01BF"/>
    <w:rsid w:val="00CE4292"/>
    <w:rsid w:val="00CE6CBE"/>
    <w:rsid w:val="00CF0FC7"/>
    <w:rsid w:val="00D03A79"/>
    <w:rsid w:val="00D0676C"/>
    <w:rsid w:val="00D10D50"/>
    <w:rsid w:val="00D17DC3"/>
    <w:rsid w:val="00D2155A"/>
    <w:rsid w:val="00D27015"/>
    <w:rsid w:val="00D2776C"/>
    <w:rsid w:val="00D27E4E"/>
    <w:rsid w:val="00D32AA7"/>
    <w:rsid w:val="00D337D2"/>
    <w:rsid w:val="00D33832"/>
    <w:rsid w:val="00D453EE"/>
    <w:rsid w:val="00D46468"/>
    <w:rsid w:val="00D55B37"/>
    <w:rsid w:val="00D5634E"/>
    <w:rsid w:val="00D64B08"/>
    <w:rsid w:val="00D70D8F"/>
    <w:rsid w:val="00D767DE"/>
    <w:rsid w:val="00D76B84"/>
    <w:rsid w:val="00D77DCF"/>
    <w:rsid w:val="00D876AB"/>
    <w:rsid w:val="00D87E2A"/>
    <w:rsid w:val="00D90457"/>
    <w:rsid w:val="00D93C67"/>
    <w:rsid w:val="00D94587"/>
    <w:rsid w:val="00D97042"/>
    <w:rsid w:val="00D97549"/>
    <w:rsid w:val="00DA0ABE"/>
    <w:rsid w:val="00DA22A6"/>
    <w:rsid w:val="00DA3644"/>
    <w:rsid w:val="00DB2CC7"/>
    <w:rsid w:val="00DB78E4"/>
    <w:rsid w:val="00DC016D"/>
    <w:rsid w:val="00DC505C"/>
    <w:rsid w:val="00DC5FDC"/>
    <w:rsid w:val="00DC7214"/>
    <w:rsid w:val="00DD3C9D"/>
    <w:rsid w:val="00DE3439"/>
    <w:rsid w:val="00DE3D2D"/>
    <w:rsid w:val="00DE42D9"/>
    <w:rsid w:val="00DE5010"/>
    <w:rsid w:val="00DF0813"/>
    <w:rsid w:val="00DF0855"/>
    <w:rsid w:val="00DF25BD"/>
    <w:rsid w:val="00E0634B"/>
    <w:rsid w:val="00E11728"/>
    <w:rsid w:val="00E16B25"/>
    <w:rsid w:val="00E21CD6"/>
    <w:rsid w:val="00E24167"/>
    <w:rsid w:val="00E24878"/>
    <w:rsid w:val="00E30395"/>
    <w:rsid w:val="00E34B29"/>
    <w:rsid w:val="00E406C7"/>
    <w:rsid w:val="00E40FDC"/>
    <w:rsid w:val="00E41211"/>
    <w:rsid w:val="00E4457E"/>
    <w:rsid w:val="00E45282"/>
    <w:rsid w:val="00E47B6D"/>
    <w:rsid w:val="00E539ED"/>
    <w:rsid w:val="00E55DA9"/>
    <w:rsid w:val="00E563C3"/>
    <w:rsid w:val="00E613C3"/>
    <w:rsid w:val="00E7024C"/>
    <w:rsid w:val="00E70D83"/>
    <w:rsid w:val="00E70F35"/>
    <w:rsid w:val="00E7288E"/>
    <w:rsid w:val="00E73826"/>
    <w:rsid w:val="00E7596C"/>
    <w:rsid w:val="00E82718"/>
    <w:rsid w:val="00E840DC"/>
    <w:rsid w:val="00E8439B"/>
    <w:rsid w:val="00E92947"/>
    <w:rsid w:val="00EA0AB9"/>
    <w:rsid w:val="00EA0C1B"/>
    <w:rsid w:val="00EA1C5A"/>
    <w:rsid w:val="00EA3AC2"/>
    <w:rsid w:val="00EA55CD"/>
    <w:rsid w:val="00EA5A76"/>
    <w:rsid w:val="00EA5FA3"/>
    <w:rsid w:val="00EA6628"/>
    <w:rsid w:val="00EB33C3"/>
    <w:rsid w:val="00EB424E"/>
    <w:rsid w:val="00EC3846"/>
    <w:rsid w:val="00EC6C31"/>
    <w:rsid w:val="00ED0167"/>
    <w:rsid w:val="00ED1405"/>
    <w:rsid w:val="00ED1EED"/>
    <w:rsid w:val="00EE2300"/>
    <w:rsid w:val="00EF1651"/>
    <w:rsid w:val="00EF4E57"/>
    <w:rsid w:val="00EF755A"/>
    <w:rsid w:val="00F0170F"/>
    <w:rsid w:val="00F02FDE"/>
    <w:rsid w:val="00F04307"/>
    <w:rsid w:val="00F05968"/>
    <w:rsid w:val="00F05FAF"/>
    <w:rsid w:val="00F12353"/>
    <w:rsid w:val="00F128F8"/>
    <w:rsid w:val="00F12CAF"/>
    <w:rsid w:val="00F13E5A"/>
    <w:rsid w:val="00F16AA7"/>
    <w:rsid w:val="00F20D9B"/>
    <w:rsid w:val="00F32DC4"/>
    <w:rsid w:val="00F410DA"/>
    <w:rsid w:val="00F42C7F"/>
    <w:rsid w:val="00F43DEE"/>
    <w:rsid w:val="00F44D59"/>
    <w:rsid w:val="00F46DB5"/>
    <w:rsid w:val="00F50CD3"/>
    <w:rsid w:val="00F51039"/>
    <w:rsid w:val="00F525F7"/>
    <w:rsid w:val="00F71899"/>
    <w:rsid w:val="00F73B7F"/>
    <w:rsid w:val="00F76C9F"/>
    <w:rsid w:val="00F82FB8"/>
    <w:rsid w:val="00F83011"/>
    <w:rsid w:val="00F8452A"/>
    <w:rsid w:val="00F9393D"/>
    <w:rsid w:val="00F942E4"/>
    <w:rsid w:val="00F942E7"/>
    <w:rsid w:val="00F953D5"/>
    <w:rsid w:val="00F96704"/>
    <w:rsid w:val="00F97D67"/>
    <w:rsid w:val="00FA186E"/>
    <w:rsid w:val="00FA19DB"/>
    <w:rsid w:val="00FB1274"/>
    <w:rsid w:val="00FB6CE4"/>
    <w:rsid w:val="00FC18E5"/>
    <w:rsid w:val="00FC2BF7"/>
    <w:rsid w:val="00FC3252"/>
    <w:rsid w:val="00FC34CE"/>
    <w:rsid w:val="00FC7A26"/>
    <w:rsid w:val="00FD25DA"/>
    <w:rsid w:val="00FD38AB"/>
    <w:rsid w:val="00FD7B30"/>
    <w:rsid w:val="00FE33D0"/>
    <w:rsid w:val="00FE4B88"/>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35FCF7A"/>
  <w15:chartTrackingRefBased/>
  <w15:docId w15:val="{67FA8D2A-0A68-4061-99EA-25823EF096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 w:type="character" w:customStyle="1" w:styleId="normaltextrun">
    <w:name w:val="normaltextrun"/>
    <w:basedOn w:val="DefaultParagraphFont"/>
    <w:rsid w:val="00916FD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6168327">
      <w:bodyDiv w:val="1"/>
      <w:marLeft w:val="0"/>
      <w:marRight w:val="0"/>
      <w:marTop w:val="0"/>
      <w:marBottom w:val="0"/>
      <w:divBdr>
        <w:top w:val="none" w:sz="0" w:space="0" w:color="auto"/>
        <w:left w:val="none" w:sz="0" w:space="0" w:color="auto"/>
        <w:bottom w:val="none" w:sz="0" w:space="0" w:color="auto"/>
        <w:right w:val="none" w:sz="0" w:space="0" w:color="auto"/>
      </w:divBdr>
    </w:div>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848</Words>
  <Characters>4835</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lpstr>
    </vt:vector>
  </TitlesOfParts>
  <Company/>
  <LinksUpToDate>false</LinksUpToDate>
  <CharactersWithSpaces>5672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Sabo, Cheryl E.</dc:creator>
  <cp:keywords/>
  <dc:description/>
  <cp:lastModifiedBy>Shipley, Melissa A.</cp:lastModifiedBy>
  <cp:revision>3</cp:revision>
  <dcterms:created xsi:type="dcterms:W3CDTF">2025-08-20T19:15:00Z</dcterms:created>
  <dcterms:modified xsi:type="dcterms:W3CDTF">2025-09-12T12:43:00Z</dcterms:modified>
</cp:coreProperties>
</file>