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93B" w:rsidRDefault="007B493B" w:rsidP="00783B3A">
      <w:bookmarkStart w:id="0" w:name="_GoBack"/>
      <w:bookmarkEnd w:id="0"/>
    </w:p>
    <w:p w:rsidR="00783B3A" w:rsidRPr="007B493B" w:rsidRDefault="003F139C" w:rsidP="00783B3A">
      <w:pPr>
        <w:rPr>
          <w:b/>
        </w:rPr>
      </w:pPr>
      <w:r>
        <w:rPr>
          <w:b/>
        </w:rPr>
        <w:t>Section 2021.40  Filing</w:t>
      </w:r>
      <w:r w:rsidR="00783B3A" w:rsidRPr="007B493B">
        <w:rPr>
          <w:b/>
        </w:rPr>
        <w:t xml:space="preserve"> and Disclosure Requirements</w:t>
      </w:r>
    </w:p>
    <w:p w:rsidR="00783B3A" w:rsidRDefault="00783B3A" w:rsidP="00783B3A"/>
    <w:p w:rsidR="00AE52E2" w:rsidRDefault="00AE52E2" w:rsidP="00AE52E2">
      <w:pPr>
        <w:ind w:left="1440" w:hanging="699"/>
      </w:pPr>
      <w:r>
        <w:t>a)</w:t>
      </w:r>
      <w:r>
        <w:tab/>
        <w:t>Policies filed pursuant to Section 35</w:t>
      </w:r>
      <w:r w:rsidR="00B422B2">
        <w:t>2</w:t>
      </w:r>
      <w:r>
        <w:t>(c) of the Code must be accompanied by a statement that the policy does not need to provide State required coverages or services pursuant to this Section for nonresident certificateholders who are not employed in this State and:</w:t>
      </w:r>
    </w:p>
    <w:p w:rsidR="00AE52E2" w:rsidRDefault="00AE52E2" w:rsidP="00AE52E2">
      <w:pPr>
        <w:ind w:left="1440" w:hanging="699"/>
      </w:pPr>
    </w:p>
    <w:p w:rsidR="00AE52E2" w:rsidRDefault="00AE52E2" w:rsidP="00AE52E2">
      <w:pPr>
        <w:ind w:left="2160" w:hanging="735"/>
      </w:pPr>
      <w:r>
        <w:t>1)</w:t>
      </w:r>
      <w:r>
        <w:tab/>
        <w:t xml:space="preserve">File informationally, pursuant to 50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916.40, a letter specifically listing each state in which certificates will be issued.</w:t>
      </w:r>
    </w:p>
    <w:p w:rsidR="00AE52E2" w:rsidRDefault="00AE52E2" w:rsidP="00AE52E2">
      <w:pPr>
        <w:ind w:left="1440" w:hanging="15"/>
      </w:pPr>
    </w:p>
    <w:p w:rsidR="00AE52E2" w:rsidRDefault="00AE52E2" w:rsidP="00AE52E2">
      <w:pPr>
        <w:ind w:left="2160" w:hanging="735"/>
      </w:pPr>
      <w:r>
        <w:t>2)</w:t>
      </w:r>
      <w:r>
        <w:tab/>
        <w:t xml:space="preserve">If certificates are issued in states not identified in subsection (a)(1), insurers must notify the </w:t>
      </w:r>
      <w:r w:rsidR="009E517F">
        <w:t>Department</w:t>
      </w:r>
      <w:r>
        <w:t xml:space="preserve"> in writing within 30 days after issuing the certificate.</w:t>
      </w:r>
    </w:p>
    <w:p w:rsidR="00AE52E2" w:rsidRDefault="00AE52E2" w:rsidP="00AE52E2">
      <w:pPr>
        <w:ind w:left="2160" w:hanging="735"/>
      </w:pPr>
    </w:p>
    <w:p w:rsidR="00AE52E2" w:rsidRDefault="00AE52E2" w:rsidP="00AE52E2">
      <w:pPr>
        <w:ind w:left="2160" w:hanging="735"/>
      </w:pPr>
      <w:r>
        <w:t>3)</w:t>
      </w:r>
      <w:r>
        <w:tab/>
        <w:t xml:space="preserve">The letter must state and certify that the certificateholders are being provided the coverages or services that meet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requirements or the applicable requirements of the state in which the certificates will be issued.</w:t>
      </w:r>
    </w:p>
    <w:p w:rsidR="00AE52E2" w:rsidRDefault="00AE52E2" w:rsidP="00AE52E2">
      <w:pPr>
        <w:ind w:left="2160" w:hanging="735"/>
      </w:pPr>
    </w:p>
    <w:p w:rsidR="00AE52E2" w:rsidRDefault="00AE52E2" w:rsidP="00AE52E2">
      <w:pPr>
        <w:ind w:left="1425" w:hanging="741"/>
      </w:pPr>
      <w:r>
        <w:t>b)</w:t>
      </w:r>
      <w:r>
        <w:tab/>
        <w:t>Disclosure Requirements</w:t>
      </w:r>
    </w:p>
    <w:p w:rsidR="00AE52E2" w:rsidRDefault="00AE52E2" w:rsidP="00AE52E2">
      <w:pPr>
        <w:ind w:left="1425" w:hanging="741"/>
      </w:pPr>
      <w:r>
        <w:tab/>
        <w:t>Each certificate issued to</w:t>
      </w:r>
      <w:r w:rsidR="00DD1C7C">
        <w:t xml:space="preserve"> a</w:t>
      </w:r>
      <w:r>
        <w:t xml:space="preserve"> covered person must clearly state that at</w:t>
      </w:r>
      <w:r w:rsidR="00B422B2">
        <w:t xml:space="preserve"> a</w:t>
      </w:r>
      <w:r>
        <w:t xml:space="preserve"> minimum the certificateholder is receiving coverages or services as required by applicable Illinois law or the applicable law of the state in which the certificates will be issued.</w:t>
      </w:r>
    </w:p>
    <w:p w:rsidR="00AE52E2" w:rsidRDefault="00AE52E2" w:rsidP="00AE52E2">
      <w:pPr>
        <w:ind w:left="1425" w:hanging="741"/>
      </w:pPr>
    </w:p>
    <w:p w:rsidR="00AE52E2" w:rsidRDefault="00AE52E2" w:rsidP="00AE52E2">
      <w:pPr>
        <w:ind w:left="1425" w:hanging="741"/>
      </w:pPr>
      <w:r>
        <w:t>c)</w:t>
      </w:r>
      <w:r>
        <w:tab/>
        <w:t>Certificates for which a company requests a formal approval by the Director for use in another state must be filed for approval, must meet the requirements of subsection</w:t>
      </w:r>
      <w:r w:rsidR="00D83A3C">
        <w:t>s</w:t>
      </w:r>
      <w:r>
        <w:t xml:space="preserve"> (a) and (b), and will only be approved by the Director for use in those </w:t>
      </w:r>
    </w:p>
    <w:p w:rsidR="00AE52E2" w:rsidRDefault="00AE52E2" w:rsidP="00AE52E2">
      <w:pPr>
        <w:ind w:left="1425"/>
      </w:pPr>
      <w:r>
        <w:t>specific states.</w:t>
      </w:r>
    </w:p>
    <w:sectPr w:rsidR="00AE52E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DE2" w:rsidRDefault="00B6231F">
      <w:r>
        <w:separator/>
      </w:r>
    </w:p>
  </w:endnote>
  <w:endnote w:type="continuationSeparator" w:id="0">
    <w:p w:rsidR="00B35DE2" w:rsidRDefault="00B6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DE2" w:rsidRDefault="00B6231F">
      <w:r>
        <w:separator/>
      </w:r>
    </w:p>
  </w:footnote>
  <w:footnote w:type="continuationSeparator" w:id="0">
    <w:p w:rsidR="00B35DE2" w:rsidRDefault="00B62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94DD3"/>
    <w:rsid w:val="001C7D95"/>
    <w:rsid w:val="001E3074"/>
    <w:rsid w:val="00225354"/>
    <w:rsid w:val="002524EC"/>
    <w:rsid w:val="002A643F"/>
    <w:rsid w:val="00337CEB"/>
    <w:rsid w:val="00367A2E"/>
    <w:rsid w:val="003855BE"/>
    <w:rsid w:val="003F139C"/>
    <w:rsid w:val="003F3A28"/>
    <w:rsid w:val="003F5FD7"/>
    <w:rsid w:val="00431CFE"/>
    <w:rsid w:val="004461A1"/>
    <w:rsid w:val="004D5CD6"/>
    <w:rsid w:val="004D73D3"/>
    <w:rsid w:val="005001C5"/>
    <w:rsid w:val="00502D9F"/>
    <w:rsid w:val="0052308E"/>
    <w:rsid w:val="00530BE1"/>
    <w:rsid w:val="00542E97"/>
    <w:rsid w:val="0056157E"/>
    <w:rsid w:val="0056501E"/>
    <w:rsid w:val="005D2D52"/>
    <w:rsid w:val="005F4571"/>
    <w:rsid w:val="006A2114"/>
    <w:rsid w:val="006D5961"/>
    <w:rsid w:val="00780733"/>
    <w:rsid w:val="00783B3A"/>
    <w:rsid w:val="007B493B"/>
    <w:rsid w:val="007C14B2"/>
    <w:rsid w:val="00801D20"/>
    <w:rsid w:val="00825C45"/>
    <w:rsid w:val="008271B1"/>
    <w:rsid w:val="00837F88"/>
    <w:rsid w:val="0084388C"/>
    <w:rsid w:val="0084781C"/>
    <w:rsid w:val="008B4361"/>
    <w:rsid w:val="008D4EA0"/>
    <w:rsid w:val="008F47EE"/>
    <w:rsid w:val="00935A8C"/>
    <w:rsid w:val="0098276C"/>
    <w:rsid w:val="009C4011"/>
    <w:rsid w:val="009C4FD4"/>
    <w:rsid w:val="009E517F"/>
    <w:rsid w:val="00A174BB"/>
    <w:rsid w:val="00A2265D"/>
    <w:rsid w:val="00A414BC"/>
    <w:rsid w:val="00A600AA"/>
    <w:rsid w:val="00A62F7E"/>
    <w:rsid w:val="00AB29C6"/>
    <w:rsid w:val="00AE120A"/>
    <w:rsid w:val="00AE1744"/>
    <w:rsid w:val="00AE52E2"/>
    <w:rsid w:val="00AE5547"/>
    <w:rsid w:val="00B07E7E"/>
    <w:rsid w:val="00B31598"/>
    <w:rsid w:val="00B335BB"/>
    <w:rsid w:val="00B35D67"/>
    <w:rsid w:val="00B35DE2"/>
    <w:rsid w:val="00B422B2"/>
    <w:rsid w:val="00B516F7"/>
    <w:rsid w:val="00B6231F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83A3C"/>
    <w:rsid w:val="00D93C67"/>
    <w:rsid w:val="00DD1C7C"/>
    <w:rsid w:val="00E7288E"/>
    <w:rsid w:val="00E95503"/>
    <w:rsid w:val="00EB424E"/>
    <w:rsid w:val="00EB58A7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6AFF183-5A1B-4CE6-96AB-70A621D3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783B3A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2015-04-08T16:16:00Z</dcterms:created>
  <dcterms:modified xsi:type="dcterms:W3CDTF">2015-04-08T16:16:00Z</dcterms:modified>
</cp:coreProperties>
</file>