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A8" w:rsidRDefault="000361A8" w:rsidP="000361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1A8" w:rsidRDefault="000361A8" w:rsidP="00036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2019.10  Purpose</w:t>
      </w:r>
      <w:r>
        <w:t xml:space="preserve"> </w:t>
      </w:r>
    </w:p>
    <w:p w:rsidR="000361A8" w:rsidRDefault="000361A8" w:rsidP="000361A8">
      <w:pPr>
        <w:widowControl w:val="0"/>
        <w:autoSpaceDE w:val="0"/>
        <w:autoSpaceDN w:val="0"/>
        <w:adjustRightInd w:val="0"/>
      </w:pPr>
    </w:p>
    <w:p w:rsidR="000361A8" w:rsidRDefault="000361A8" w:rsidP="000361A8">
      <w:pPr>
        <w:widowControl w:val="0"/>
        <w:autoSpaceDE w:val="0"/>
        <w:autoSpaceDN w:val="0"/>
        <w:adjustRightInd w:val="0"/>
      </w:pPr>
      <w:r>
        <w:t xml:space="preserve">The purpose of this Part is to establish minimum benefit standards for diabetic pharmaceuticals, supplies and durable medical equipment coverage to be provided in this State. </w:t>
      </w:r>
    </w:p>
    <w:sectPr w:rsidR="000361A8" w:rsidSect="00036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1A8"/>
    <w:rsid w:val="0001044A"/>
    <w:rsid w:val="000361A8"/>
    <w:rsid w:val="00333A82"/>
    <w:rsid w:val="005C3366"/>
    <w:rsid w:val="00F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2019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2019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