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18" w:rsidRDefault="008E0918" w:rsidP="00B517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918" w:rsidRDefault="008E0918" w:rsidP="00B517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2016.10  Purpose</w:t>
      </w:r>
      <w:r>
        <w:t xml:space="preserve"> </w:t>
      </w:r>
    </w:p>
    <w:p w:rsidR="008E0918" w:rsidRDefault="008E0918" w:rsidP="00B517EA">
      <w:pPr>
        <w:widowControl w:val="0"/>
        <w:autoSpaceDE w:val="0"/>
        <w:autoSpaceDN w:val="0"/>
        <w:adjustRightInd w:val="0"/>
      </w:pPr>
    </w:p>
    <w:p w:rsidR="008E0918" w:rsidRDefault="008E0918" w:rsidP="00B517EA">
      <w:pPr>
        <w:widowControl w:val="0"/>
        <w:autoSpaceDE w:val="0"/>
        <w:autoSpaceDN w:val="0"/>
        <w:adjustRightInd w:val="0"/>
      </w:pPr>
      <w:r>
        <w:t xml:space="preserve">To establish minimum benefit standards and guidelines for enforcement related to mastectomy coverage. </w:t>
      </w:r>
    </w:p>
    <w:sectPr w:rsidR="008E0918" w:rsidSect="00B517EA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918"/>
    <w:rsid w:val="003F5834"/>
    <w:rsid w:val="004773C1"/>
    <w:rsid w:val="005B2D99"/>
    <w:rsid w:val="008E0918"/>
    <w:rsid w:val="00B517EA"/>
    <w:rsid w:val="00C0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2016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2016</dc:title>
  <dc:subject/>
  <dc:creator>LambTR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