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E953" w14:textId="77777777" w:rsidR="00991B47" w:rsidRPr="00D1771B" w:rsidRDefault="00991B47" w:rsidP="00991B47"/>
    <w:p w14:paraId="34ABD25F" w14:textId="77777777" w:rsidR="00991B47" w:rsidRPr="00513392" w:rsidRDefault="00991B47" w:rsidP="00991B47">
      <w:pPr>
        <w:rPr>
          <w:b/>
          <w:bCs/>
        </w:rPr>
      </w:pPr>
      <w:r w:rsidRPr="00513392">
        <w:rPr>
          <w:b/>
          <w:bCs/>
        </w:rPr>
        <w:t>Section 2014.30  Definitions</w:t>
      </w:r>
    </w:p>
    <w:p w14:paraId="3EB24959" w14:textId="77777777" w:rsidR="00991B47" w:rsidRPr="00513392" w:rsidRDefault="00991B47" w:rsidP="00991B47"/>
    <w:p w14:paraId="58B4B612" w14:textId="77777777" w:rsidR="00991B47" w:rsidRPr="00513392" w:rsidRDefault="00991B47" w:rsidP="00991B47">
      <w:pPr>
        <w:ind w:left="1440"/>
      </w:pPr>
      <w:r w:rsidRPr="00513392">
        <w:t>"Accident and health insurance" has the meaning ascribed in Section 4, Class 1(b) and 2(a) of the Code.</w:t>
      </w:r>
    </w:p>
    <w:p w14:paraId="27B9A91B" w14:textId="77777777" w:rsidR="00991B47" w:rsidRPr="00513392" w:rsidRDefault="00991B47" w:rsidP="00D1771B"/>
    <w:p w14:paraId="18993F1D" w14:textId="77777777" w:rsidR="00991B47" w:rsidRPr="00513392" w:rsidRDefault="00991B47" w:rsidP="00991B47">
      <w:pPr>
        <w:ind w:left="1440"/>
      </w:pPr>
      <w:r w:rsidRPr="00513392">
        <w:t>"Code" means the Illinois Insurance Code [215 ILCS 5].</w:t>
      </w:r>
    </w:p>
    <w:p w14:paraId="4A16E7E4" w14:textId="77777777" w:rsidR="00991B47" w:rsidRPr="00513392" w:rsidRDefault="00991B47" w:rsidP="00D1771B"/>
    <w:p w14:paraId="6BCB040C" w14:textId="77777777" w:rsidR="00991B47" w:rsidRPr="00513392" w:rsidRDefault="00991B47" w:rsidP="00991B47">
      <w:pPr>
        <w:ind w:left="1440"/>
      </w:pPr>
      <w:r w:rsidRPr="00513392">
        <w:t>"Excepted benefits" has the meaning ascribed in the following federal regulations:</w:t>
      </w:r>
    </w:p>
    <w:p w14:paraId="6667219D" w14:textId="77777777" w:rsidR="00991B47" w:rsidRPr="00513392" w:rsidRDefault="00991B47" w:rsidP="00D1771B"/>
    <w:p w14:paraId="1D817B8C" w14:textId="77777777" w:rsidR="00991B47" w:rsidRPr="00513392" w:rsidRDefault="00991B47" w:rsidP="00991B47">
      <w:pPr>
        <w:ind w:left="2160"/>
      </w:pPr>
      <w:r w:rsidRPr="00513392">
        <w:t>For individual health insurance coverage, 45 CFR 148.220 (May 14, 2020) (no later editions or amendments); and</w:t>
      </w:r>
    </w:p>
    <w:p w14:paraId="0B6D78D6" w14:textId="77777777" w:rsidR="00991B47" w:rsidRPr="00513392" w:rsidRDefault="00991B47" w:rsidP="00D1771B"/>
    <w:p w14:paraId="01C16E75" w14:textId="77777777" w:rsidR="00991B47" w:rsidRPr="00513392" w:rsidRDefault="00991B47" w:rsidP="00991B47">
      <w:pPr>
        <w:ind w:left="2160"/>
      </w:pPr>
      <w:r w:rsidRPr="00513392">
        <w:t>For group health insurance coverage, 45 CFR 146.145(b) (Oct. 31, 2016) (no later editions or amendments).</w:t>
      </w:r>
    </w:p>
    <w:p w14:paraId="74B72145" w14:textId="77777777" w:rsidR="00991B47" w:rsidRPr="00513392" w:rsidRDefault="00991B47" w:rsidP="00D1771B"/>
    <w:p w14:paraId="308438B3" w14:textId="77777777" w:rsidR="00991B47" w:rsidRPr="00513392" w:rsidRDefault="00991B47" w:rsidP="00991B47">
      <w:pPr>
        <w:ind w:left="1440"/>
      </w:pPr>
      <w:r w:rsidRPr="00513392">
        <w:t>"Health care plan" has the meaning ascribed in Section 1-2(7) of the Health Maintenance Organization Act [215 ILCS 125].</w:t>
      </w:r>
    </w:p>
    <w:p w14:paraId="5B7FF355" w14:textId="77777777" w:rsidR="00991B47" w:rsidRPr="00513392" w:rsidRDefault="00991B47" w:rsidP="00D1771B"/>
    <w:p w14:paraId="56A6E895" w14:textId="77777777" w:rsidR="00991B47" w:rsidRPr="00513392" w:rsidRDefault="00991B47" w:rsidP="00991B47">
      <w:pPr>
        <w:ind w:left="1440"/>
      </w:pPr>
      <w:r w:rsidRPr="00513392">
        <w:t>"Health insurance issuer" has the meaning ascribed in Section 5 of the Health Insurance Portability and Accountability Act [215 ILCS 97].</w:t>
      </w:r>
    </w:p>
    <w:p w14:paraId="5C357AC3" w14:textId="77777777" w:rsidR="00991B47" w:rsidRPr="00513392" w:rsidRDefault="00991B47" w:rsidP="00D1771B"/>
    <w:p w14:paraId="0AB3747E" w14:textId="341F4E20" w:rsidR="00991B47" w:rsidRPr="00513392" w:rsidRDefault="00991B47" w:rsidP="00991B47">
      <w:pPr>
        <w:ind w:left="1440"/>
      </w:pPr>
      <w:r w:rsidRPr="00513392">
        <w:t xml:space="preserve">"Limited health care plan" has the meaning ascribed in Section 1002 of the Limited Health Service Organization Act [215 ILCS 130].  </w:t>
      </w:r>
    </w:p>
    <w:p w14:paraId="2188BD99" w14:textId="77777777" w:rsidR="00991B47" w:rsidRPr="00513392" w:rsidRDefault="00991B47" w:rsidP="00D1771B"/>
    <w:p w14:paraId="15DE566D" w14:textId="77777777" w:rsidR="00991B47" w:rsidRPr="00513392" w:rsidRDefault="00991B47" w:rsidP="00991B47">
      <w:pPr>
        <w:ind w:left="1440"/>
      </w:pPr>
      <w:r w:rsidRPr="00513392">
        <w:t>"Short-term, limited-duration health insurance coverage" has the meaning ascribed in Section 5 of the Short-Term, Limited-Duration Health Insurance Coverage Act [215 ILCS 190].</w:t>
      </w:r>
    </w:p>
    <w:p w14:paraId="0DA63DC9" w14:textId="77777777" w:rsidR="00991B47" w:rsidRPr="00513392" w:rsidRDefault="00991B47" w:rsidP="00D1771B"/>
    <w:p w14:paraId="1CE696C9" w14:textId="3004E0B7" w:rsidR="000174EB" w:rsidRPr="00093935" w:rsidRDefault="00991B47" w:rsidP="00D1771B">
      <w:pPr>
        <w:ind w:left="1440"/>
      </w:pPr>
      <w:r w:rsidRPr="00513392">
        <w:t>"Voluntary health services plan" has the meaning ascribed in Section 2 of the Voluntary Health Services Plans Act [215 ILCS 165].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BA41" w14:textId="77777777" w:rsidR="00B837FD" w:rsidRDefault="00B837FD">
      <w:r>
        <w:separator/>
      </w:r>
    </w:p>
  </w:endnote>
  <w:endnote w:type="continuationSeparator" w:id="0">
    <w:p w14:paraId="465B4D85" w14:textId="77777777" w:rsidR="00B837FD" w:rsidRDefault="00B8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57C3" w14:textId="77777777" w:rsidR="00B837FD" w:rsidRDefault="00B837FD">
      <w:r>
        <w:separator/>
      </w:r>
    </w:p>
  </w:footnote>
  <w:footnote w:type="continuationSeparator" w:id="0">
    <w:p w14:paraId="6FFBA2FB" w14:textId="77777777" w:rsidR="00B837FD" w:rsidRDefault="00B83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B47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7FD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71B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955AD"/>
  <w15:chartTrackingRefBased/>
  <w15:docId w15:val="{642AC2A9-DB30-450C-9B00-1855210B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B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1019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2024-01-30T16:16:00Z</dcterms:created>
  <dcterms:modified xsi:type="dcterms:W3CDTF">2024-01-30T16:28:00Z</dcterms:modified>
</cp:coreProperties>
</file>