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4E6" w:rsidRDefault="007434E6" w:rsidP="007434E6">
      <w:pPr>
        <w:widowControl w:val="0"/>
        <w:autoSpaceDE w:val="0"/>
        <w:autoSpaceDN w:val="0"/>
        <w:adjustRightInd w:val="0"/>
      </w:pPr>
      <w:bookmarkStart w:id="0" w:name="_GoBack"/>
      <w:bookmarkEnd w:id="0"/>
    </w:p>
    <w:p w:rsidR="007434E6" w:rsidRDefault="007434E6" w:rsidP="007434E6">
      <w:pPr>
        <w:widowControl w:val="0"/>
        <w:autoSpaceDE w:val="0"/>
        <w:autoSpaceDN w:val="0"/>
        <w:adjustRightInd w:val="0"/>
      </w:pPr>
      <w:r>
        <w:rPr>
          <w:b/>
          <w:bCs/>
        </w:rPr>
        <w:t>Section 2003.20  Applicability</w:t>
      </w:r>
      <w:r>
        <w:t xml:space="preserve"> </w:t>
      </w:r>
    </w:p>
    <w:p w:rsidR="007434E6" w:rsidRDefault="007434E6" w:rsidP="007434E6">
      <w:pPr>
        <w:widowControl w:val="0"/>
        <w:autoSpaceDE w:val="0"/>
        <w:autoSpaceDN w:val="0"/>
        <w:adjustRightInd w:val="0"/>
      </w:pPr>
    </w:p>
    <w:p w:rsidR="007434E6" w:rsidRDefault="007434E6" w:rsidP="007434E6">
      <w:pPr>
        <w:widowControl w:val="0"/>
        <w:autoSpaceDE w:val="0"/>
        <w:autoSpaceDN w:val="0"/>
        <w:adjustRightInd w:val="0"/>
      </w:pPr>
      <w:r>
        <w:t xml:space="preserve">This Part shall apply to all companies transacting in this State the kinds of business enumerated in Section 4, Class 1(b) and Class 2(a) of the Illinois Insurance Code [215 ILCS 5/4] and to all other "persons" as defined in Section 422 of the Illinois Insurance Code [215 ILCS 5/422] who are engaging in an accident and health insurance business in this State. However, this Part does not affect policies that must meet guaranteed renewability requirements established by Section 50 of the Illinois Health Insurance Portability and Accountability Act [215 ILCS 97/50], if the terms regulated by this Part are not used in the policy or the advertising of the policy. </w:t>
      </w:r>
    </w:p>
    <w:p w:rsidR="007434E6" w:rsidRDefault="007434E6" w:rsidP="007434E6">
      <w:pPr>
        <w:widowControl w:val="0"/>
        <w:autoSpaceDE w:val="0"/>
        <w:autoSpaceDN w:val="0"/>
        <w:adjustRightInd w:val="0"/>
      </w:pPr>
    </w:p>
    <w:p w:rsidR="007434E6" w:rsidRDefault="007434E6" w:rsidP="007434E6">
      <w:pPr>
        <w:widowControl w:val="0"/>
        <w:autoSpaceDE w:val="0"/>
        <w:autoSpaceDN w:val="0"/>
        <w:adjustRightInd w:val="0"/>
        <w:ind w:left="1440" w:hanging="720"/>
      </w:pPr>
      <w:r>
        <w:t xml:space="preserve">(Source:  Amended at 25 Ill. Reg. 10190, effective July 30, 2001) </w:t>
      </w:r>
    </w:p>
    <w:sectPr w:rsidR="007434E6" w:rsidSect="007434E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434E6"/>
    <w:rsid w:val="00084F41"/>
    <w:rsid w:val="005C3366"/>
    <w:rsid w:val="007434E6"/>
    <w:rsid w:val="00AD3963"/>
    <w:rsid w:val="00EE4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2003</vt:lpstr>
    </vt:vector>
  </TitlesOfParts>
  <Company>State of Illinois</Company>
  <LinksUpToDate>false</LinksUpToDate>
  <CharactersWithSpaces>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2003</dc:title>
  <dc:subject/>
  <dc:creator>Illinois General Assembly</dc:creator>
  <cp:keywords/>
  <dc:description/>
  <cp:lastModifiedBy>Roberts, John</cp:lastModifiedBy>
  <cp:revision>3</cp:revision>
  <dcterms:created xsi:type="dcterms:W3CDTF">2012-06-21T18:43:00Z</dcterms:created>
  <dcterms:modified xsi:type="dcterms:W3CDTF">2012-06-21T18:43:00Z</dcterms:modified>
</cp:coreProperties>
</file>