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FC" w:rsidRDefault="002556FC" w:rsidP="002556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56FC" w:rsidRDefault="002556FC" w:rsidP="002556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1706.30  Compliance</w:t>
      </w:r>
      <w:r>
        <w:t xml:space="preserve"> </w:t>
      </w:r>
    </w:p>
    <w:p w:rsidR="002556FC" w:rsidRDefault="002556FC" w:rsidP="002556FC">
      <w:pPr>
        <w:widowControl w:val="0"/>
        <w:autoSpaceDE w:val="0"/>
        <w:autoSpaceDN w:val="0"/>
        <w:adjustRightInd w:val="0"/>
      </w:pPr>
    </w:p>
    <w:p w:rsidR="002556FC" w:rsidRDefault="002556FC" w:rsidP="002556FC">
      <w:pPr>
        <w:widowControl w:val="0"/>
        <w:autoSpaceDE w:val="0"/>
        <w:autoSpaceDN w:val="0"/>
        <w:adjustRightInd w:val="0"/>
      </w:pPr>
      <w:r>
        <w:t xml:space="preserve">All provisions of Section 229.2 and Section 229.3 of Article XIV of the Illinois Insurance Code together with other applicable provisions of the Code must be complied with. </w:t>
      </w:r>
    </w:p>
    <w:sectPr w:rsidR="002556FC" w:rsidSect="002556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6FC"/>
    <w:rsid w:val="002556FC"/>
    <w:rsid w:val="004549FC"/>
    <w:rsid w:val="005C3366"/>
    <w:rsid w:val="006473A5"/>
    <w:rsid w:val="007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1706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