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F0" w:rsidRDefault="00F15DF0" w:rsidP="00F15D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DF0" w:rsidRDefault="00F15DF0" w:rsidP="00F15DF0">
      <w:pPr>
        <w:widowControl w:val="0"/>
        <w:autoSpaceDE w:val="0"/>
        <w:autoSpaceDN w:val="0"/>
        <w:adjustRightInd w:val="0"/>
      </w:pPr>
      <w:r>
        <w:t>SOURCE:  Filed July 11, 1958; codified at 7 Ill. Reg. 89</w:t>
      </w:r>
      <w:r w:rsidR="00F74100">
        <w:t>2</w:t>
      </w:r>
      <w:r>
        <w:t xml:space="preserve">. </w:t>
      </w:r>
    </w:p>
    <w:sectPr w:rsidR="00F15DF0" w:rsidSect="00F15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DF0"/>
    <w:rsid w:val="005C3366"/>
    <w:rsid w:val="00743B0C"/>
    <w:rsid w:val="00A9234B"/>
    <w:rsid w:val="00E0632E"/>
    <w:rsid w:val="00F15DF0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