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79A" w:rsidRDefault="00F1479A" w:rsidP="00F147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479A" w:rsidRDefault="00F1479A" w:rsidP="00F1479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C11CB">
        <w:rPr>
          <w:b/>
          <w:bCs/>
        </w:rPr>
        <w:t>1551</w:t>
      </w:r>
      <w:r>
        <w:rPr>
          <w:b/>
          <w:bCs/>
        </w:rPr>
        <w:t>.70  Required Reports</w:t>
      </w:r>
      <w:r>
        <w:t xml:space="preserve"> </w:t>
      </w:r>
    </w:p>
    <w:p w:rsidR="00F1479A" w:rsidRDefault="00F1479A" w:rsidP="00F1479A">
      <w:pPr>
        <w:widowControl w:val="0"/>
        <w:autoSpaceDE w:val="0"/>
        <w:autoSpaceDN w:val="0"/>
        <w:adjustRightInd w:val="0"/>
      </w:pPr>
    </w:p>
    <w:p w:rsidR="00F1479A" w:rsidRDefault="00F1479A" w:rsidP="00F147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company issuing individual variable contracts shall mail to the contractholder at least once in each contract year after the first at his last address known to the company, a statement or statements reporting the investments held in the separate account.  The company shall submit annually to the Director a statement of the business of its separate account or accounts in such form as may be prescribed by the National Association of Insurance Commissioners. </w:t>
      </w:r>
    </w:p>
    <w:p w:rsidR="0079224F" w:rsidRDefault="0079224F" w:rsidP="00F1479A">
      <w:pPr>
        <w:widowControl w:val="0"/>
        <w:autoSpaceDE w:val="0"/>
        <w:autoSpaceDN w:val="0"/>
        <w:adjustRightInd w:val="0"/>
        <w:ind w:left="1440" w:hanging="720"/>
      </w:pPr>
    </w:p>
    <w:p w:rsidR="00F1479A" w:rsidRDefault="00F1479A" w:rsidP="00F147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company issuing individual variable contracts shall mail to the contractholder at least once in each contract year after the first at his last address known to the company, a statement reporting as of a date not more than four months previous to the date of mailing: </w:t>
      </w:r>
    </w:p>
    <w:p w:rsidR="0079224F" w:rsidRDefault="0079224F" w:rsidP="00F1479A">
      <w:pPr>
        <w:widowControl w:val="0"/>
        <w:autoSpaceDE w:val="0"/>
        <w:autoSpaceDN w:val="0"/>
        <w:adjustRightInd w:val="0"/>
        <w:ind w:left="2160" w:hanging="720"/>
      </w:pPr>
    </w:p>
    <w:p w:rsidR="00F1479A" w:rsidRDefault="00F1479A" w:rsidP="00F1479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the case of an annuity contract under which payments have not yet commenced, </w:t>
      </w:r>
    </w:p>
    <w:p w:rsidR="0079224F" w:rsidRDefault="0079224F" w:rsidP="00F1479A">
      <w:pPr>
        <w:widowControl w:val="0"/>
        <w:autoSpaceDE w:val="0"/>
        <w:autoSpaceDN w:val="0"/>
        <w:adjustRightInd w:val="0"/>
        <w:ind w:left="2880" w:hanging="720"/>
      </w:pPr>
    </w:p>
    <w:p w:rsidR="00F1479A" w:rsidRDefault="00F1479A" w:rsidP="00F1479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number of accumulation units credited to such contract and the dollar value of a unit, or </w:t>
      </w:r>
    </w:p>
    <w:p w:rsidR="0079224F" w:rsidRDefault="0079224F" w:rsidP="00F1479A">
      <w:pPr>
        <w:widowControl w:val="0"/>
        <w:autoSpaceDE w:val="0"/>
        <w:autoSpaceDN w:val="0"/>
        <w:adjustRightInd w:val="0"/>
        <w:ind w:left="2880" w:hanging="720"/>
      </w:pPr>
    </w:p>
    <w:p w:rsidR="00F1479A" w:rsidRDefault="00F1479A" w:rsidP="00F1479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value of the contractholder's account; and </w:t>
      </w:r>
    </w:p>
    <w:p w:rsidR="0079224F" w:rsidRDefault="0079224F" w:rsidP="00F1479A">
      <w:pPr>
        <w:widowControl w:val="0"/>
        <w:autoSpaceDE w:val="0"/>
        <w:autoSpaceDN w:val="0"/>
        <w:adjustRightInd w:val="0"/>
        <w:ind w:left="2160" w:hanging="720"/>
      </w:pPr>
    </w:p>
    <w:p w:rsidR="00F1479A" w:rsidRDefault="00F1479A" w:rsidP="00F1479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the case of a life insurance policy, the dollar amount of the death benefit. </w:t>
      </w:r>
    </w:p>
    <w:sectPr w:rsidR="00F1479A" w:rsidSect="00F147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79A"/>
    <w:rsid w:val="0008131C"/>
    <w:rsid w:val="001221F0"/>
    <w:rsid w:val="0033190D"/>
    <w:rsid w:val="003C11CB"/>
    <w:rsid w:val="005C3366"/>
    <w:rsid w:val="0079224F"/>
    <w:rsid w:val="00EC1382"/>
    <w:rsid w:val="00F1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611F2F-DBF0-48A8-B2BB-2262FE52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State of Illinois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McFarland, Amber C.</cp:lastModifiedBy>
  <cp:revision>2</cp:revision>
  <dcterms:created xsi:type="dcterms:W3CDTF">2016-12-28T23:02:00Z</dcterms:created>
  <dcterms:modified xsi:type="dcterms:W3CDTF">2016-12-28T23:02:00Z</dcterms:modified>
</cp:coreProperties>
</file>