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EB" w:rsidRDefault="00A167EB" w:rsidP="00A167EB">
      <w:pPr>
        <w:widowControl w:val="0"/>
        <w:autoSpaceDE w:val="0"/>
        <w:autoSpaceDN w:val="0"/>
        <w:adjustRightInd w:val="0"/>
      </w:pPr>
    </w:p>
    <w:p w:rsidR="00A167EB" w:rsidRPr="00A07FA6" w:rsidRDefault="00A167EB" w:rsidP="00A167E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BE1822">
        <w:rPr>
          <w:b/>
          <w:bCs/>
        </w:rPr>
        <w:t>1551</w:t>
      </w:r>
      <w:r>
        <w:rPr>
          <w:b/>
          <w:bCs/>
        </w:rPr>
        <w:t>.10  Authority</w:t>
      </w:r>
      <w:r>
        <w:t xml:space="preserve"> </w:t>
      </w:r>
      <w:r w:rsidR="00A07FA6" w:rsidRPr="00A07FA6">
        <w:rPr>
          <w:b/>
        </w:rPr>
        <w:t>(Repealed)</w:t>
      </w:r>
    </w:p>
    <w:p w:rsidR="00A07FA6" w:rsidRDefault="00A07FA6" w:rsidP="00916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7FA6" w:rsidRDefault="00A07FA6" w:rsidP="00A167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1F2EC0">
        <w:t>3896</w:t>
      </w:r>
      <w:r>
        <w:t xml:space="preserve">, effective </w:t>
      </w:r>
      <w:r w:rsidR="001F2EC0">
        <w:t>March 2, 2020</w:t>
      </w:r>
      <w:r>
        <w:t>)</w:t>
      </w:r>
    </w:p>
    <w:sectPr w:rsidR="00A07FA6" w:rsidSect="00A1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7EB"/>
    <w:rsid w:val="00017524"/>
    <w:rsid w:val="00144F5C"/>
    <w:rsid w:val="00187DAE"/>
    <w:rsid w:val="001F2EC0"/>
    <w:rsid w:val="005C3366"/>
    <w:rsid w:val="00761251"/>
    <w:rsid w:val="00916464"/>
    <w:rsid w:val="00997E9C"/>
    <w:rsid w:val="00A07FA6"/>
    <w:rsid w:val="00A167EB"/>
    <w:rsid w:val="00BE1822"/>
    <w:rsid w:val="00BE64CE"/>
    <w:rsid w:val="00F522BF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945EF7-6D95-4A89-8C68-46C72459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Lane, Arlene L.</cp:lastModifiedBy>
  <cp:revision>4</cp:revision>
  <dcterms:created xsi:type="dcterms:W3CDTF">2020-02-07T18:07:00Z</dcterms:created>
  <dcterms:modified xsi:type="dcterms:W3CDTF">2020-03-10T16:45:00Z</dcterms:modified>
</cp:coreProperties>
</file>