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99" w:rsidRDefault="000E0599" w:rsidP="00885532">
      <w:pPr>
        <w:jc w:val="center"/>
      </w:pPr>
      <w:bookmarkStart w:id="0" w:name="_GoBack"/>
      <w:bookmarkEnd w:id="0"/>
    </w:p>
    <w:p w:rsidR="00885532" w:rsidRPr="00885532" w:rsidRDefault="00885532" w:rsidP="00885532">
      <w:pPr>
        <w:jc w:val="center"/>
      </w:pPr>
      <w:r w:rsidRPr="00885532">
        <w:t xml:space="preserve">PART 1415 </w:t>
      </w:r>
    </w:p>
    <w:p w:rsidR="000E0599" w:rsidRDefault="00885532" w:rsidP="00885532">
      <w:pPr>
        <w:jc w:val="center"/>
      </w:pPr>
      <w:r w:rsidRPr="00885532">
        <w:t xml:space="preserve">MINIMUM STANDARDS FOR DETERMINING NONFORFEITURE BENEFITS FOR </w:t>
      </w:r>
    </w:p>
    <w:p w:rsidR="00885532" w:rsidRPr="00885532" w:rsidRDefault="00885532" w:rsidP="00885532">
      <w:pPr>
        <w:jc w:val="center"/>
      </w:pPr>
      <w:r w:rsidRPr="00885532">
        <w:t xml:space="preserve">CERTAIN LIFE INSURANCE POLICIES HAVING INTERMEDIATE CASH BENEFITS </w:t>
      </w:r>
    </w:p>
    <w:sectPr w:rsidR="00885532" w:rsidRPr="008855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22" w:rsidRDefault="00493A22">
      <w:r>
        <w:separator/>
      </w:r>
    </w:p>
  </w:endnote>
  <w:endnote w:type="continuationSeparator" w:id="0">
    <w:p w:rsidR="00493A22" w:rsidRDefault="0049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22" w:rsidRDefault="00493A22">
      <w:r>
        <w:separator/>
      </w:r>
    </w:p>
  </w:footnote>
  <w:footnote w:type="continuationSeparator" w:id="0">
    <w:p w:rsidR="00493A22" w:rsidRDefault="0049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5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599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6C82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A22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072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532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01E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M7">
    <w:name w:val="CM7"/>
    <w:basedOn w:val="Normal"/>
    <w:next w:val="Normal"/>
    <w:rsid w:val="00885532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M7">
    <w:name w:val="CM7"/>
    <w:basedOn w:val="Normal"/>
    <w:next w:val="Normal"/>
    <w:rsid w:val="0088553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