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2A" w:rsidRDefault="001D082A" w:rsidP="0066597D">
      <w:pPr>
        <w:jc w:val="center"/>
      </w:pPr>
      <w:bookmarkStart w:id="0" w:name="_GoBack"/>
      <w:bookmarkEnd w:id="0"/>
    </w:p>
    <w:p w:rsidR="0066597D" w:rsidRPr="0066597D" w:rsidRDefault="0066597D" w:rsidP="0066597D">
      <w:pPr>
        <w:jc w:val="center"/>
      </w:pPr>
      <w:r w:rsidRPr="0066597D">
        <w:t>PART 1414</w:t>
      </w:r>
    </w:p>
    <w:p w:rsidR="001D082A" w:rsidRDefault="0066597D" w:rsidP="0066597D">
      <w:pPr>
        <w:jc w:val="center"/>
      </w:pPr>
      <w:r w:rsidRPr="001D082A">
        <w:t xml:space="preserve">PRENEED LIFE INSURANCE MINIMUM STANDARDS FOR DETERMINING </w:t>
      </w:r>
    </w:p>
    <w:p w:rsidR="0066597D" w:rsidRPr="001D082A" w:rsidRDefault="0066597D" w:rsidP="0066597D">
      <w:pPr>
        <w:jc w:val="center"/>
      </w:pPr>
      <w:r w:rsidRPr="001D082A">
        <w:t xml:space="preserve">RESERVE LIABILITIES AND NONFORFEITURE VALUES </w:t>
      </w:r>
    </w:p>
    <w:p w:rsidR="0066597D" w:rsidRPr="0066597D" w:rsidRDefault="0066597D" w:rsidP="0066597D">
      <w:pPr>
        <w:jc w:val="center"/>
      </w:pPr>
    </w:p>
    <w:sectPr w:rsidR="0066597D" w:rsidRPr="006659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12" w:rsidRDefault="00BC1712">
      <w:r>
        <w:separator/>
      </w:r>
    </w:p>
  </w:endnote>
  <w:endnote w:type="continuationSeparator" w:id="0">
    <w:p w:rsidR="00BC1712" w:rsidRDefault="00BC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12" w:rsidRDefault="00BC1712">
      <w:r>
        <w:separator/>
      </w:r>
    </w:p>
  </w:footnote>
  <w:footnote w:type="continuationSeparator" w:id="0">
    <w:p w:rsidR="00BC1712" w:rsidRDefault="00BC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97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0D9"/>
    <w:rsid w:val="001A6EDB"/>
    <w:rsid w:val="001B5F27"/>
    <w:rsid w:val="001C1D61"/>
    <w:rsid w:val="001C71C2"/>
    <w:rsid w:val="001C7D95"/>
    <w:rsid w:val="001D082A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0C04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597D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1712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4000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66597D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66597D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