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DCB" w:rsidRPr="00DE3630" w:rsidRDefault="00873DCB" w:rsidP="00873DCB">
      <w:pPr>
        <w:widowControl w:val="0"/>
        <w:ind w:left="1440" w:hanging="1440"/>
        <w:rPr>
          <w:b/>
          <w:sz w:val="24"/>
          <w:szCs w:val="24"/>
        </w:rPr>
      </w:pPr>
      <w:bookmarkStart w:id="0" w:name="_GoBack"/>
    </w:p>
    <w:p w:rsidR="00873DCB" w:rsidRPr="00DE3630" w:rsidRDefault="00873DCB" w:rsidP="00873DCB">
      <w:pPr>
        <w:widowControl w:val="0"/>
        <w:ind w:left="1440" w:hanging="1440"/>
        <w:rPr>
          <w:b/>
          <w:sz w:val="24"/>
          <w:szCs w:val="24"/>
        </w:rPr>
      </w:pPr>
      <w:r w:rsidRPr="00DE3630">
        <w:rPr>
          <w:b/>
          <w:sz w:val="24"/>
          <w:szCs w:val="24"/>
        </w:rPr>
        <w:t>Section 1412.70  Use of 2001 CSO Preferred Class Structure Mortality Table</w:t>
      </w:r>
    </w:p>
    <w:p w:rsidR="001C71C2" w:rsidRPr="00DE3630" w:rsidRDefault="001C71C2" w:rsidP="00573770">
      <w:pPr>
        <w:rPr>
          <w:sz w:val="24"/>
          <w:szCs w:val="24"/>
        </w:rPr>
      </w:pPr>
    </w:p>
    <w:p w:rsidR="00873DCB" w:rsidRPr="00DE3630" w:rsidRDefault="00873DCB" w:rsidP="00873DCB">
      <w:pPr>
        <w:rPr>
          <w:sz w:val="24"/>
          <w:szCs w:val="24"/>
        </w:rPr>
      </w:pPr>
      <w:r w:rsidRPr="00DE3630">
        <w:rPr>
          <w:sz w:val="24"/>
          <w:szCs w:val="24"/>
        </w:rPr>
        <w:t xml:space="preserve">The 2001 CSO Preferred Class Structure Mortality Tables may be used for calculations under the requirements </w:t>
      </w:r>
      <w:r w:rsidR="00FC3FEF" w:rsidRPr="00DE3630">
        <w:rPr>
          <w:sz w:val="24"/>
          <w:szCs w:val="24"/>
        </w:rPr>
        <w:t xml:space="preserve">of </w:t>
      </w:r>
      <w:r w:rsidR="00D62E05" w:rsidRPr="00DE3630">
        <w:rPr>
          <w:sz w:val="24"/>
          <w:szCs w:val="24"/>
        </w:rPr>
        <w:t xml:space="preserve">50 Ill. Adm. Code 1409 using the guidance in Section 1412.50 </w:t>
      </w:r>
      <w:r w:rsidRPr="00DE3630">
        <w:rPr>
          <w:sz w:val="24"/>
          <w:szCs w:val="24"/>
        </w:rPr>
        <w:t>of this Part</w:t>
      </w:r>
      <w:r w:rsidR="00D62E05" w:rsidRPr="00DE3630">
        <w:rPr>
          <w:sz w:val="24"/>
          <w:szCs w:val="24"/>
        </w:rPr>
        <w:t>, but substituting the 2001 CSO Preferred Class Structure Mortality Table for use</w:t>
      </w:r>
      <w:r w:rsidR="009F6D7A" w:rsidRPr="00DE3630">
        <w:rPr>
          <w:sz w:val="24"/>
          <w:szCs w:val="24"/>
        </w:rPr>
        <w:t xml:space="preserve"> in</w:t>
      </w:r>
      <w:r w:rsidR="00D62E05" w:rsidRPr="00DE3630">
        <w:rPr>
          <w:sz w:val="24"/>
          <w:szCs w:val="24"/>
        </w:rPr>
        <w:t xml:space="preserve"> determining </w:t>
      </w:r>
      <w:r w:rsidR="009F6D7A" w:rsidRPr="00DE3630">
        <w:rPr>
          <w:sz w:val="24"/>
          <w:szCs w:val="24"/>
        </w:rPr>
        <w:t xml:space="preserve">minimum </w:t>
      </w:r>
      <w:r w:rsidR="00D62E05" w:rsidRPr="00DE3630">
        <w:rPr>
          <w:sz w:val="24"/>
          <w:szCs w:val="24"/>
        </w:rPr>
        <w:t xml:space="preserve">reserve liabilities </w:t>
      </w:r>
      <w:r w:rsidRPr="00DE3630">
        <w:rPr>
          <w:sz w:val="24"/>
          <w:szCs w:val="24"/>
        </w:rPr>
        <w:t>as authorized and described in 50 Ill. Adm. Code 1413.</w:t>
      </w:r>
    </w:p>
    <w:p w:rsidR="00873DCB" w:rsidRPr="00DE3630" w:rsidRDefault="00873DCB" w:rsidP="00573770">
      <w:pPr>
        <w:rPr>
          <w:sz w:val="24"/>
          <w:szCs w:val="24"/>
        </w:rPr>
      </w:pPr>
    </w:p>
    <w:p w:rsidR="00873DCB" w:rsidRPr="00DE3630" w:rsidRDefault="00873DCB">
      <w:pPr>
        <w:pStyle w:val="JCARSourceNote"/>
        <w:ind w:left="720"/>
        <w:rPr>
          <w:sz w:val="24"/>
          <w:szCs w:val="24"/>
        </w:rPr>
      </w:pPr>
      <w:r w:rsidRPr="00DE3630">
        <w:rPr>
          <w:sz w:val="24"/>
          <w:szCs w:val="24"/>
        </w:rPr>
        <w:t xml:space="preserve">(Source:  Added at 31 Ill. Reg. </w:t>
      </w:r>
      <w:r w:rsidR="00E74930" w:rsidRPr="00DE3630">
        <w:rPr>
          <w:sz w:val="24"/>
          <w:szCs w:val="24"/>
        </w:rPr>
        <w:t>14708</w:t>
      </w:r>
      <w:r w:rsidRPr="00DE3630">
        <w:rPr>
          <w:sz w:val="24"/>
          <w:szCs w:val="24"/>
        </w:rPr>
        <w:t xml:space="preserve">, effective </w:t>
      </w:r>
      <w:r w:rsidR="00E74930" w:rsidRPr="00DE3630">
        <w:rPr>
          <w:sz w:val="24"/>
          <w:szCs w:val="24"/>
        </w:rPr>
        <w:t>October 16, 2007</w:t>
      </w:r>
      <w:r w:rsidRPr="00DE3630">
        <w:rPr>
          <w:sz w:val="24"/>
          <w:szCs w:val="24"/>
        </w:rPr>
        <w:t>)</w:t>
      </w:r>
      <w:bookmarkEnd w:id="0"/>
    </w:p>
    <w:sectPr w:rsidR="00873DCB" w:rsidRPr="00DE363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5C7" w:rsidRDefault="009735C7">
      <w:r>
        <w:separator/>
      </w:r>
    </w:p>
  </w:endnote>
  <w:endnote w:type="continuationSeparator" w:id="0">
    <w:p w:rsidR="009735C7" w:rsidRDefault="0097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5C7" w:rsidRDefault="009735C7">
      <w:r>
        <w:separator/>
      </w:r>
    </w:p>
  </w:footnote>
  <w:footnote w:type="continuationSeparator" w:id="0">
    <w:p w:rsidR="009735C7" w:rsidRDefault="00973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C5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B738F"/>
    <w:rsid w:val="001C1D61"/>
    <w:rsid w:val="001C71C2"/>
    <w:rsid w:val="001C7D95"/>
    <w:rsid w:val="001D0EBA"/>
    <w:rsid w:val="001D0EFC"/>
    <w:rsid w:val="001E3074"/>
    <w:rsid w:val="001E5B7D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0C59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2D5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6C85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3DCB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2045"/>
    <w:rsid w:val="00960C37"/>
    <w:rsid w:val="00961E38"/>
    <w:rsid w:val="00965A76"/>
    <w:rsid w:val="00966D51"/>
    <w:rsid w:val="009735C7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9F6D7A"/>
    <w:rsid w:val="00A022DE"/>
    <w:rsid w:val="00A04FED"/>
    <w:rsid w:val="00A05331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3F50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E05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3630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4930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3FEF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138841-39CF-4D83-843B-2FEE2725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DCB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2012-06-21T18:35:00Z</dcterms:created>
  <dcterms:modified xsi:type="dcterms:W3CDTF">2015-06-04T20:00:00Z</dcterms:modified>
</cp:coreProperties>
</file>