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88F" w:rsidRDefault="00F5388F" w:rsidP="00B467D1">
      <w:pPr>
        <w:rPr>
          <w:b/>
        </w:rPr>
      </w:pPr>
    </w:p>
    <w:p w:rsidR="00B467D1" w:rsidRDefault="00B467D1" w:rsidP="00B467D1">
      <w:pPr>
        <w:rPr>
          <w:b/>
        </w:rPr>
      </w:pPr>
      <w:r w:rsidRPr="006D5815">
        <w:rPr>
          <w:b/>
        </w:rPr>
        <w:t xml:space="preserve">Section 1412.30  </w:t>
      </w:r>
      <w:r w:rsidR="00D8376E">
        <w:rPr>
          <w:b/>
        </w:rPr>
        <w:t>Applicability</w:t>
      </w:r>
    </w:p>
    <w:p w:rsidR="0056371E" w:rsidRDefault="0056371E" w:rsidP="00417026"/>
    <w:p w:rsidR="00D8376E" w:rsidRDefault="0056371E" w:rsidP="0056371E">
      <w:pPr>
        <w:ind w:left="1440" w:hanging="699"/>
      </w:pPr>
      <w:r w:rsidRPr="007B03E6">
        <w:t>a)</w:t>
      </w:r>
      <w:r w:rsidRPr="007B03E6">
        <w:tab/>
      </w:r>
      <w:r w:rsidR="00D8376E">
        <w:t>2001 CSO Mortality Table</w:t>
      </w:r>
    </w:p>
    <w:p w:rsidR="00D8376E" w:rsidRDefault="00D8376E" w:rsidP="00417026"/>
    <w:p w:rsidR="0056371E" w:rsidRPr="007B03E6" w:rsidRDefault="00D8376E" w:rsidP="00D8376E">
      <w:pPr>
        <w:ind w:left="2160" w:hanging="720"/>
      </w:pPr>
      <w:r>
        <w:t>1)</w:t>
      </w:r>
      <w:r>
        <w:tab/>
      </w:r>
      <w:r w:rsidR="0056371E" w:rsidRPr="007B03E6">
        <w:t xml:space="preserve">At the election of the company for any one or more specified plans of insurance and subject to the conditions stated in this Part, the 2001 CSO Mortality Table may be used as the minimum standard for policies issued on or after </w:t>
      </w:r>
      <w:smartTag w:uri="urn:schemas-microsoft-com:office:smarttags" w:element="date">
        <w:smartTagPr>
          <w:attr w:name="ls" w:val="trans"/>
          <w:attr w:name="Month" w:val="7"/>
          <w:attr w:name="Day" w:val="1"/>
          <w:attr w:name="Year" w:val="2004"/>
        </w:smartTagPr>
        <w:r w:rsidR="0056371E" w:rsidRPr="007B03E6">
          <w:t>July 1, 2004</w:t>
        </w:r>
      </w:smartTag>
      <w:r w:rsidR="0056371E" w:rsidRPr="007B03E6">
        <w:rPr>
          <w:color w:val="FF0000"/>
        </w:rPr>
        <w:t xml:space="preserve"> </w:t>
      </w:r>
      <w:r w:rsidR="0056371E" w:rsidRPr="007B03E6">
        <w:t xml:space="preserve">and before </w:t>
      </w:r>
      <w:r w:rsidR="00521C24">
        <w:t>January 1, 2017</w:t>
      </w:r>
      <w:r w:rsidR="0056371E" w:rsidRPr="007B03E6">
        <w:t>, to which Sections 223(3)</w:t>
      </w:r>
      <w:r w:rsidR="000A442B">
        <w:t>(a)(i)</w:t>
      </w:r>
      <w:r w:rsidR="0056371E">
        <w:t xml:space="preserve"> </w:t>
      </w:r>
      <w:r w:rsidR="000A442B">
        <w:t xml:space="preserve">and </w:t>
      </w:r>
      <w:r w:rsidR="0056371E" w:rsidRPr="007B03E6">
        <w:t xml:space="preserve">229.2(4c)(h)(vi) </w:t>
      </w:r>
      <w:r w:rsidR="00C30230">
        <w:t xml:space="preserve">of the Code </w:t>
      </w:r>
      <w:r w:rsidR="0056371E" w:rsidRPr="007B03E6">
        <w:t>and 50 Ill. Adm. Code</w:t>
      </w:r>
      <w:r w:rsidR="0056371E" w:rsidRPr="007B03E6">
        <w:rPr>
          <w:color w:val="FF0000"/>
        </w:rPr>
        <w:t xml:space="preserve"> </w:t>
      </w:r>
      <w:r w:rsidR="0056371E" w:rsidRPr="007B03E6">
        <w:t xml:space="preserve">1409.40(a) and (b) are applicable. </w:t>
      </w:r>
      <w:r w:rsidR="00DB29D8">
        <w:t xml:space="preserve"> </w:t>
      </w:r>
      <w:r w:rsidR="0056371E" w:rsidRPr="007B03E6">
        <w:t xml:space="preserve">If the company elects to use the 2001 CSO Mortality Table, it shall do so for both valuation and nonforfeiture purposes. </w:t>
      </w:r>
    </w:p>
    <w:p w:rsidR="0056371E" w:rsidRPr="007B03E6" w:rsidRDefault="0056371E" w:rsidP="0056371E"/>
    <w:p w:rsidR="0056371E" w:rsidRDefault="00D8376E" w:rsidP="00D8376E">
      <w:pPr>
        <w:ind w:left="2160" w:hanging="720"/>
      </w:pPr>
      <w:r>
        <w:t>2</w:t>
      </w:r>
      <w:r w:rsidR="0056371E" w:rsidRPr="007B03E6">
        <w:t>)</w:t>
      </w:r>
      <w:r w:rsidR="0056371E" w:rsidRPr="007B03E6">
        <w:tab/>
        <w:t xml:space="preserve">Subject to the conditions of this Part, the 2001 CSO Mortality Table shall be used in determining minimum standards for policies issued on and after </w:t>
      </w:r>
      <w:smartTag w:uri="urn:schemas-microsoft-com:office:smarttags" w:element="date">
        <w:smartTagPr>
          <w:attr w:name="ls" w:val="trans"/>
          <w:attr w:name="Month" w:val="1"/>
          <w:attr w:name="Day" w:val="1"/>
          <w:attr w:name="Year" w:val="2009"/>
        </w:smartTagPr>
        <w:r w:rsidR="0056371E" w:rsidRPr="007B03E6">
          <w:t>January 1, 2009</w:t>
        </w:r>
        <w:r w:rsidR="00521C24">
          <w:t xml:space="preserve"> and before January 1, 2017</w:t>
        </w:r>
      </w:smartTag>
      <w:r w:rsidR="0056371E" w:rsidRPr="007B03E6">
        <w:t>, to which Sections 223(3)</w:t>
      </w:r>
      <w:r w:rsidR="000A442B">
        <w:t>(a)(i)</w:t>
      </w:r>
      <w:r w:rsidR="0056371E">
        <w:t xml:space="preserve"> and</w:t>
      </w:r>
      <w:r w:rsidR="0056371E" w:rsidRPr="007B03E6">
        <w:t xml:space="preserve"> 229.2(4c)(h)(vi) </w:t>
      </w:r>
      <w:r w:rsidR="00C30230">
        <w:t xml:space="preserve">of the Code </w:t>
      </w:r>
      <w:r w:rsidR="0056371E" w:rsidRPr="007B03E6">
        <w:t>and 50 Ill. Adm. Code 1409.40(a) and (b) are applicable.</w:t>
      </w:r>
    </w:p>
    <w:p w:rsidR="00D8376E" w:rsidRDefault="00D8376E" w:rsidP="00417026"/>
    <w:p w:rsidR="00D8376E" w:rsidRPr="00890A5C" w:rsidRDefault="00D8376E" w:rsidP="00D8376E">
      <w:pPr>
        <w:ind w:left="1440" w:hanging="720"/>
      </w:pPr>
      <w:r>
        <w:t>b)</w:t>
      </w:r>
      <w:r>
        <w:tab/>
      </w:r>
      <w:r w:rsidRPr="00890A5C">
        <w:t xml:space="preserve">Exceptions. The 1980 CSO Valuation Tables without select factors shall be used in determining minimum standards for preneed insurance contracts </w:t>
      </w:r>
      <w:r w:rsidRPr="00890A5C">
        <w:rPr>
          <w:rFonts w:ascii="Times New (W1)" w:hAnsi="Times New (W1)"/>
        </w:rPr>
        <w:t>and similar policies and contracts</w:t>
      </w:r>
      <w:r w:rsidRPr="00890A5C">
        <w:t xml:space="preserve">, as defined by 50 Ill. Adm. Code 1414.30, issued on or after </w:t>
      </w:r>
      <w:smartTag w:uri="urn:schemas-microsoft-com:office:smarttags" w:element="date">
        <w:smartTagPr>
          <w:attr w:name="ls" w:val="trans"/>
          <w:attr w:name="Month" w:val="1"/>
          <w:attr w:name="Day" w:val="1"/>
          <w:attr w:name="Year" w:val="2009"/>
        </w:smartTagPr>
        <w:r w:rsidRPr="00890A5C">
          <w:t>January 1, 2009</w:t>
        </w:r>
        <w:r w:rsidR="00521C24">
          <w:t xml:space="preserve"> and before January 1, 2017</w:t>
        </w:r>
      </w:smartTag>
      <w:r w:rsidRPr="00890A5C">
        <w:t>, to which the requirements of Sections 223(3)(a)(i) and 229.2(4c)(h)(vi) of the Code</w:t>
      </w:r>
      <w:r w:rsidRPr="00890A5C">
        <w:rPr>
          <w:color w:val="FF0000"/>
        </w:rPr>
        <w:t xml:space="preserve"> </w:t>
      </w:r>
      <w:r w:rsidRPr="00890A5C">
        <w:t>are applicable, except in accordance with the Transitional Rules prescribed in 50 Ill. Adm. Code 1414.50.</w:t>
      </w:r>
    </w:p>
    <w:p w:rsidR="00D8376E" w:rsidRDefault="00D8376E" w:rsidP="00417026"/>
    <w:p w:rsidR="00D8376E" w:rsidRPr="00D55B37" w:rsidRDefault="00521C24">
      <w:pPr>
        <w:pStyle w:val="JCARSourceNote"/>
        <w:ind w:left="720"/>
      </w:pPr>
      <w:r>
        <w:t xml:space="preserve">(Source:  Amended at 42 Ill. Reg. </w:t>
      </w:r>
      <w:r w:rsidR="00C61CCE">
        <w:t>14246</w:t>
      </w:r>
      <w:r>
        <w:t xml:space="preserve">, effective </w:t>
      </w:r>
      <w:bookmarkStart w:id="0" w:name="_GoBack"/>
      <w:r w:rsidR="00C61CCE">
        <w:t>July 12, 2018</w:t>
      </w:r>
      <w:bookmarkEnd w:id="0"/>
      <w:r>
        <w:t>)</w:t>
      </w:r>
    </w:p>
    <w:sectPr w:rsidR="00D8376E" w:rsidRPr="00D55B3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33B" w:rsidRDefault="002A033B">
      <w:r>
        <w:separator/>
      </w:r>
    </w:p>
  </w:endnote>
  <w:endnote w:type="continuationSeparator" w:id="0">
    <w:p w:rsidR="002A033B" w:rsidRDefault="002A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33B" w:rsidRDefault="002A033B">
      <w:r>
        <w:separator/>
      </w:r>
    </w:p>
  </w:footnote>
  <w:footnote w:type="continuationSeparator" w:id="0">
    <w:p w:rsidR="002A033B" w:rsidRDefault="002A0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D5458"/>
    <w:multiLevelType w:val="hybridMultilevel"/>
    <w:tmpl w:val="C5969348"/>
    <w:lvl w:ilvl="0" w:tplc="520ACC78">
      <w:start w:val="1"/>
      <w:numFmt w:val="lowerLetter"/>
      <w:lvlText w:val="%1)"/>
      <w:lvlJc w:val="left"/>
      <w:pPr>
        <w:tabs>
          <w:tab w:val="num" w:pos="1788"/>
        </w:tabs>
        <w:ind w:left="1788" w:hanging="705"/>
      </w:pPr>
      <w:rPr>
        <w:rFonts w:hint="default"/>
        <w:color w:val="auto"/>
      </w:rPr>
    </w:lvl>
    <w:lvl w:ilvl="1" w:tplc="04090019" w:tentative="1">
      <w:start w:val="1"/>
      <w:numFmt w:val="lowerLetter"/>
      <w:lvlText w:val="%2."/>
      <w:lvlJc w:val="left"/>
      <w:pPr>
        <w:tabs>
          <w:tab w:val="num" w:pos="2163"/>
        </w:tabs>
        <w:ind w:left="2163" w:hanging="360"/>
      </w:pPr>
    </w:lvl>
    <w:lvl w:ilvl="2" w:tplc="0409001B" w:tentative="1">
      <w:start w:val="1"/>
      <w:numFmt w:val="lowerRoman"/>
      <w:lvlText w:val="%3."/>
      <w:lvlJc w:val="right"/>
      <w:pPr>
        <w:tabs>
          <w:tab w:val="num" w:pos="2883"/>
        </w:tabs>
        <w:ind w:left="2883" w:hanging="180"/>
      </w:p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A442B"/>
    <w:rsid w:val="000C2E37"/>
    <w:rsid w:val="000D225F"/>
    <w:rsid w:val="0010517C"/>
    <w:rsid w:val="001732DD"/>
    <w:rsid w:val="00195E31"/>
    <w:rsid w:val="001C7D95"/>
    <w:rsid w:val="001E3074"/>
    <w:rsid w:val="00225354"/>
    <w:rsid w:val="002462D9"/>
    <w:rsid w:val="002524EC"/>
    <w:rsid w:val="002568D2"/>
    <w:rsid w:val="002A033B"/>
    <w:rsid w:val="002A643F"/>
    <w:rsid w:val="00337CEB"/>
    <w:rsid w:val="0034056C"/>
    <w:rsid w:val="003665BC"/>
    <w:rsid w:val="00367A2E"/>
    <w:rsid w:val="0039641C"/>
    <w:rsid w:val="003D1ECC"/>
    <w:rsid w:val="003F3A28"/>
    <w:rsid w:val="003F5FD7"/>
    <w:rsid w:val="00417026"/>
    <w:rsid w:val="00431CFE"/>
    <w:rsid w:val="00440A56"/>
    <w:rsid w:val="00445A29"/>
    <w:rsid w:val="00453600"/>
    <w:rsid w:val="00490E19"/>
    <w:rsid w:val="004D73D3"/>
    <w:rsid w:val="005001C5"/>
    <w:rsid w:val="00521C24"/>
    <w:rsid w:val="0052308E"/>
    <w:rsid w:val="00530BE1"/>
    <w:rsid w:val="00542E97"/>
    <w:rsid w:val="005434F9"/>
    <w:rsid w:val="0056157E"/>
    <w:rsid w:val="0056371E"/>
    <w:rsid w:val="0056501E"/>
    <w:rsid w:val="00657099"/>
    <w:rsid w:val="006A2114"/>
    <w:rsid w:val="006D5815"/>
    <w:rsid w:val="006E0D09"/>
    <w:rsid w:val="0074655F"/>
    <w:rsid w:val="00761F01"/>
    <w:rsid w:val="00780733"/>
    <w:rsid w:val="007958FC"/>
    <w:rsid w:val="007A2D58"/>
    <w:rsid w:val="007A559E"/>
    <w:rsid w:val="008271B1"/>
    <w:rsid w:val="00837F88"/>
    <w:rsid w:val="0084781C"/>
    <w:rsid w:val="00870B2B"/>
    <w:rsid w:val="00917024"/>
    <w:rsid w:val="00935A8C"/>
    <w:rsid w:val="00973973"/>
    <w:rsid w:val="009820CB"/>
    <w:rsid w:val="0098276C"/>
    <w:rsid w:val="009A1449"/>
    <w:rsid w:val="00A2265D"/>
    <w:rsid w:val="00A600AA"/>
    <w:rsid w:val="00AE5547"/>
    <w:rsid w:val="00B122AA"/>
    <w:rsid w:val="00B35D67"/>
    <w:rsid w:val="00B467D1"/>
    <w:rsid w:val="00B516F7"/>
    <w:rsid w:val="00B6361A"/>
    <w:rsid w:val="00B71177"/>
    <w:rsid w:val="00C30230"/>
    <w:rsid w:val="00C4537A"/>
    <w:rsid w:val="00C61CCE"/>
    <w:rsid w:val="00CC13F9"/>
    <w:rsid w:val="00CD3723"/>
    <w:rsid w:val="00D55B37"/>
    <w:rsid w:val="00D8376E"/>
    <w:rsid w:val="00D91A64"/>
    <w:rsid w:val="00D93C67"/>
    <w:rsid w:val="00DB29D8"/>
    <w:rsid w:val="00DC56B8"/>
    <w:rsid w:val="00DD1EFB"/>
    <w:rsid w:val="00DE13C1"/>
    <w:rsid w:val="00E7288E"/>
    <w:rsid w:val="00EB424E"/>
    <w:rsid w:val="00F20CD0"/>
    <w:rsid w:val="00F43DEE"/>
    <w:rsid w:val="00F5388F"/>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398F5FFB-4A32-4B2A-85C2-9FDA298D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B467D1"/>
    <w:pPr>
      <w:ind w:left="1440" w:hanging="720"/>
      <w:jc w:val="both"/>
    </w:pPr>
    <w:rPr>
      <w:szCs w:val="20"/>
    </w:rPr>
  </w:style>
  <w:style w:type="paragraph" w:customStyle="1" w:styleId="DefaultText">
    <w:name w:val="Default Text"/>
    <w:basedOn w:val="Normal"/>
    <w:rsid w:val="00B467D1"/>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224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3</cp:revision>
  <dcterms:created xsi:type="dcterms:W3CDTF">2018-05-24T19:17:00Z</dcterms:created>
  <dcterms:modified xsi:type="dcterms:W3CDTF">2018-07-24T20:40:00Z</dcterms:modified>
</cp:coreProperties>
</file>