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067ECF" w:rsidP="00067ECF">
      <w:pPr>
        <w:jc w:val="center"/>
      </w:pPr>
      <w:bookmarkStart w:id="0" w:name="_GoBack"/>
      <w:bookmarkEnd w:id="0"/>
      <w:r>
        <w:t>SUBCHAPTER s:  LEGAL RESERVE LIFE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4F86">
      <w:r>
        <w:separator/>
      </w:r>
    </w:p>
  </w:endnote>
  <w:endnote w:type="continuationSeparator" w:id="0">
    <w:p w:rsidR="00000000" w:rsidRDefault="0063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4F86">
      <w:r>
        <w:separator/>
      </w:r>
    </w:p>
  </w:footnote>
  <w:footnote w:type="continuationSeparator" w:id="0">
    <w:p w:rsidR="00000000" w:rsidRDefault="0063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67ECF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029D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34F86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33670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