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EE" w:rsidRDefault="000761EE" w:rsidP="000761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1EE" w:rsidRDefault="000761EE" w:rsidP="000761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1406.20  Applicability and Scope</w:t>
      </w:r>
      <w:r>
        <w:t xml:space="preserve"> </w:t>
      </w:r>
    </w:p>
    <w:p w:rsidR="000761EE" w:rsidRDefault="000761EE" w:rsidP="000761EE">
      <w:pPr>
        <w:widowControl w:val="0"/>
        <w:autoSpaceDE w:val="0"/>
        <w:autoSpaceDN w:val="0"/>
        <w:adjustRightInd w:val="0"/>
      </w:pPr>
    </w:p>
    <w:p w:rsidR="000761EE" w:rsidRDefault="000761EE" w:rsidP="000761EE">
      <w:pPr>
        <w:widowControl w:val="0"/>
        <w:autoSpaceDE w:val="0"/>
        <w:autoSpaceDN w:val="0"/>
        <w:adjustRightInd w:val="0"/>
      </w:pPr>
      <w:r>
        <w:t xml:space="preserve">This Part applies to all individual and group life insurance policies and certificates issued after June 1, 1998, except: </w:t>
      </w:r>
    </w:p>
    <w:p w:rsidR="0096127C" w:rsidRDefault="0096127C" w:rsidP="000761EE">
      <w:pPr>
        <w:widowControl w:val="0"/>
        <w:autoSpaceDE w:val="0"/>
        <w:autoSpaceDN w:val="0"/>
        <w:adjustRightInd w:val="0"/>
      </w:pPr>
    </w:p>
    <w:p w:rsidR="000761EE" w:rsidRDefault="000761EE" w:rsidP="000761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Variable life insurance; </w:t>
      </w:r>
    </w:p>
    <w:p w:rsidR="0096127C" w:rsidRDefault="0096127C" w:rsidP="000761EE">
      <w:pPr>
        <w:widowControl w:val="0"/>
        <w:autoSpaceDE w:val="0"/>
        <w:autoSpaceDN w:val="0"/>
        <w:adjustRightInd w:val="0"/>
        <w:ind w:left="1440" w:hanging="720"/>
      </w:pPr>
    </w:p>
    <w:p w:rsidR="000761EE" w:rsidRDefault="000761EE" w:rsidP="000761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 and group annuity contracts; </w:t>
      </w:r>
    </w:p>
    <w:p w:rsidR="0096127C" w:rsidRDefault="0096127C" w:rsidP="000761EE">
      <w:pPr>
        <w:widowControl w:val="0"/>
        <w:autoSpaceDE w:val="0"/>
        <w:autoSpaceDN w:val="0"/>
        <w:adjustRightInd w:val="0"/>
        <w:ind w:left="1440" w:hanging="720"/>
      </w:pPr>
    </w:p>
    <w:p w:rsidR="000761EE" w:rsidRDefault="000761EE" w:rsidP="000761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Credit life insurance; or </w:t>
      </w:r>
    </w:p>
    <w:p w:rsidR="0096127C" w:rsidRDefault="0096127C" w:rsidP="000761EE">
      <w:pPr>
        <w:widowControl w:val="0"/>
        <w:autoSpaceDE w:val="0"/>
        <w:autoSpaceDN w:val="0"/>
        <w:adjustRightInd w:val="0"/>
        <w:ind w:left="1440" w:hanging="720"/>
      </w:pPr>
    </w:p>
    <w:p w:rsidR="000761EE" w:rsidRDefault="000761EE" w:rsidP="000761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Life insurance policies and certificates with guaranteed scheduled death benefits of $10,000 or less, or illustrated death benefits less than $15,000. </w:t>
      </w:r>
    </w:p>
    <w:sectPr w:rsidR="000761EE" w:rsidSect="00076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1EE"/>
    <w:rsid w:val="000362B2"/>
    <w:rsid w:val="000761EE"/>
    <w:rsid w:val="00315070"/>
    <w:rsid w:val="005C3366"/>
    <w:rsid w:val="00821C92"/>
    <w:rsid w:val="0096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1406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1406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