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67" w:rsidRDefault="00C75F67" w:rsidP="00C75F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5F67" w:rsidRDefault="00C75F67" w:rsidP="00C75F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1250.40  Judicial Review</w:t>
      </w:r>
      <w:r>
        <w:t xml:space="preserve"> </w:t>
      </w:r>
    </w:p>
    <w:p w:rsidR="00C75F67" w:rsidRDefault="00C75F67" w:rsidP="00C75F67">
      <w:pPr>
        <w:widowControl w:val="0"/>
        <w:autoSpaceDE w:val="0"/>
        <w:autoSpaceDN w:val="0"/>
        <w:adjustRightInd w:val="0"/>
      </w:pPr>
    </w:p>
    <w:p w:rsidR="00C75F67" w:rsidRDefault="00C75F67" w:rsidP="00C75F67">
      <w:pPr>
        <w:widowControl w:val="0"/>
        <w:autoSpaceDE w:val="0"/>
        <w:autoSpaceDN w:val="0"/>
        <w:adjustRightInd w:val="0"/>
      </w:pPr>
      <w:r>
        <w:t xml:space="preserve">Any order or decision of the Director shall be subject to review in accordance with </w:t>
      </w:r>
      <w:r w:rsidR="00526120">
        <w:t>the Administrative Review Law</w:t>
      </w:r>
      <w:r>
        <w:t xml:space="preserve">  [735 ILCS 5</w:t>
      </w:r>
      <w:r w:rsidR="00C23E5F">
        <w:t>/</w:t>
      </w:r>
      <w:r w:rsidR="00C8254F">
        <w:t>Art. III</w:t>
      </w:r>
      <w:r>
        <w:t>]</w:t>
      </w:r>
      <w:r w:rsidR="002C000E">
        <w:t xml:space="preserve"> at the instance of any party to the proceedings whose interests are substantially affected</w:t>
      </w:r>
      <w:r>
        <w:t xml:space="preserve">. </w:t>
      </w:r>
    </w:p>
    <w:p w:rsidR="002C000E" w:rsidRDefault="002C000E" w:rsidP="00C75F67">
      <w:pPr>
        <w:widowControl w:val="0"/>
        <w:autoSpaceDE w:val="0"/>
        <w:autoSpaceDN w:val="0"/>
        <w:adjustRightInd w:val="0"/>
      </w:pPr>
    </w:p>
    <w:p w:rsidR="002C000E" w:rsidRPr="00D55B37" w:rsidRDefault="002C000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F6A11">
        <w:t>6</w:t>
      </w:r>
      <w:r>
        <w:t xml:space="preserve"> I</w:t>
      </w:r>
      <w:r w:rsidRPr="00D55B37">
        <w:t xml:space="preserve">ll. Reg. </w:t>
      </w:r>
      <w:r w:rsidR="00C13758">
        <w:t>869</w:t>
      </w:r>
      <w:r w:rsidRPr="00D55B37">
        <w:t xml:space="preserve">, effective </w:t>
      </w:r>
      <w:r w:rsidR="00C13758">
        <w:t>January 3, 2012</w:t>
      </w:r>
      <w:r w:rsidRPr="00D55B37">
        <w:t>)</w:t>
      </w:r>
    </w:p>
    <w:sectPr w:rsidR="002C000E" w:rsidRPr="00D55B37" w:rsidSect="00C75F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F67"/>
    <w:rsid w:val="002C000E"/>
    <w:rsid w:val="003E5A02"/>
    <w:rsid w:val="00526120"/>
    <w:rsid w:val="005C3366"/>
    <w:rsid w:val="00710A89"/>
    <w:rsid w:val="009F6A11"/>
    <w:rsid w:val="00AC0272"/>
    <w:rsid w:val="00C13758"/>
    <w:rsid w:val="00C23E5F"/>
    <w:rsid w:val="00C75F67"/>
    <w:rsid w:val="00C8254F"/>
    <w:rsid w:val="00DB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0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