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5A" w:rsidRDefault="00DF7F5A" w:rsidP="00DF7F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F5A" w:rsidRDefault="00DF7F5A" w:rsidP="00DF7F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1101.20  Information Required to be Furnished</w:t>
      </w:r>
      <w:r>
        <w:t xml:space="preserve"> </w:t>
      </w:r>
    </w:p>
    <w:p w:rsidR="00DF7F5A" w:rsidRDefault="00DF7F5A" w:rsidP="00DF7F5A">
      <w:pPr>
        <w:widowControl w:val="0"/>
        <w:autoSpaceDE w:val="0"/>
        <w:autoSpaceDN w:val="0"/>
        <w:adjustRightInd w:val="0"/>
      </w:pPr>
    </w:p>
    <w:p w:rsidR="00DF7F5A" w:rsidRDefault="00DF7F5A" w:rsidP="00DF7F5A">
      <w:pPr>
        <w:widowControl w:val="0"/>
        <w:autoSpaceDE w:val="0"/>
        <w:autoSpaceDN w:val="0"/>
        <w:adjustRightInd w:val="0"/>
      </w:pPr>
      <w:r>
        <w:t xml:space="preserve">All insurance companies, upon a written request by the Director of Insurance, shall promptly  furnish to the Director a certified copy of each reinsurance ceded contract, agreement or treaty in force or hereinafter entered into and a certified copy of each subsequent amendment or cancellation affecting such contracts, agreements or treaties which are on file with the Department of Insurance. </w:t>
      </w:r>
    </w:p>
    <w:sectPr w:rsidR="00DF7F5A" w:rsidSect="00DF7F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F5A"/>
    <w:rsid w:val="003F6990"/>
    <w:rsid w:val="005C3366"/>
    <w:rsid w:val="006749C9"/>
    <w:rsid w:val="00D53720"/>
    <w:rsid w:val="00D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