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71" w:rsidRDefault="00C43D71" w:rsidP="00C43D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5255, effective March 28, 1995</w:t>
      </w:r>
      <w:r w:rsidR="00A66CFA">
        <w:t xml:space="preserve">; new Part adopted by emergency rulemaking at 31 Ill. Reg 10699, effective July 12, 2007, for a maximum of 150 days; emergency </w:t>
      </w:r>
      <w:r w:rsidR="004F0C72">
        <w:t xml:space="preserve">rule </w:t>
      </w:r>
      <w:r w:rsidR="00A66CFA">
        <w:t xml:space="preserve">suspended </w:t>
      </w:r>
      <w:r w:rsidR="008372B9">
        <w:t xml:space="preserve">at 31 Ill. Reg. 14119, effective </w:t>
      </w:r>
      <w:r w:rsidR="00A66CFA">
        <w:t>September 18, 2007</w:t>
      </w:r>
      <w:r w:rsidR="0060002A">
        <w:t>; suspension withdrawn at 31 Ill. Reg. 14604, effective October 10, 2007; emergency rules repealed at 31 Ill. Reg. 14608, effective October 15, 2007</w:t>
      </w:r>
      <w:r w:rsidR="00A66CFA">
        <w:t>.</w:t>
      </w:r>
      <w:r w:rsidR="0042334C">
        <w:t xml:space="preserve"> </w:t>
      </w:r>
    </w:p>
    <w:sectPr w:rsidR="00C43D71" w:rsidSect="00C43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D71"/>
    <w:rsid w:val="001E525B"/>
    <w:rsid w:val="0042334C"/>
    <w:rsid w:val="004F0C72"/>
    <w:rsid w:val="005C3366"/>
    <w:rsid w:val="0060002A"/>
    <w:rsid w:val="008372B9"/>
    <w:rsid w:val="008A6327"/>
    <w:rsid w:val="00A66CFA"/>
    <w:rsid w:val="00AE7971"/>
    <w:rsid w:val="00AF05A4"/>
    <w:rsid w:val="00C43D71"/>
    <w:rsid w:val="00D02778"/>
    <w:rsid w:val="00DC6019"/>
    <w:rsid w:val="00F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