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699" w:rsidRDefault="00302699" w:rsidP="00F05F80">
      <w:bookmarkStart w:id="0" w:name="_GoBack"/>
      <w:bookmarkEnd w:id="0"/>
    </w:p>
    <w:p w:rsidR="00740224" w:rsidRDefault="00740224" w:rsidP="00F05F80">
      <w:r>
        <w:t xml:space="preserve">Section </w:t>
      </w:r>
    </w:p>
    <w:p w:rsidR="00740224" w:rsidRDefault="00740224" w:rsidP="00F05F80">
      <w:pPr>
        <w:ind w:left="1440" w:hanging="1440"/>
      </w:pPr>
      <w:r>
        <w:t>930.10</w:t>
      </w:r>
      <w:r>
        <w:tab/>
        <w:t xml:space="preserve">Authority </w:t>
      </w:r>
    </w:p>
    <w:p w:rsidR="00740224" w:rsidRDefault="00740224" w:rsidP="00F05F80">
      <w:pPr>
        <w:ind w:left="1440" w:hanging="1440"/>
      </w:pPr>
      <w:r>
        <w:t>930.20</w:t>
      </w:r>
      <w:r>
        <w:tab/>
        <w:t xml:space="preserve">Purpose </w:t>
      </w:r>
    </w:p>
    <w:p w:rsidR="00740224" w:rsidRDefault="00740224" w:rsidP="00F05F80">
      <w:pPr>
        <w:ind w:left="1440" w:hanging="1440"/>
      </w:pPr>
      <w:r>
        <w:t>930.30</w:t>
      </w:r>
      <w:r>
        <w:tab/>
        <w:t xml:space="preserve">Scope </w:t>
      </w:r>
    </w:p>
    <w:p w:rsidR="00740224" w:rsidRDefault="00740224" w:rsidP="00F05F80">
      <w:pPr>
        <w:ind w:left="1440" w:hanging="1440"/>
      </w:pPr>
      <w:r>
        <w:t>930.40</w:t>
      </w:r>
      <w:r>
        <w:tab/>
        <w:t xml:space="preserve">Definitions </w:t>
      </w:r>
    </w:p>
    <w:p w:rsidR="00740224" w:rsidRDefault="00740224" w:rsidP="00F05F80">
      <w:pPr>
        <w:ind w:left="1440" w:hanging="1440"/>
      </w:pPr>
      <w:r>
        <w:t>930.50</w:t>
      </w:r>
      <w:r>
        <w:tab/>
        <w:t xml:space="preserve">Disclosure Requirements </w:t>
      </w:r>
    </w:p>
    <w:p w:rsidR="00740224" w:rsidRDefault="00740224" w:rsidP="00F05F80">
      <w:pPr>
        <w:ind w:left="1440" w:hanging="1440"/>
      </w:pPr>
      <w:r>
        <w:t>930.60</w:t>
      </w:r>
      <w:r>
        <w:tab/>
        <w:t xml:space="preserve">Preneed Funeral Contracts or Prearrangements </w:t>
      </w:r>
    </w:p>
    <w:p w:rsidR="00740224" w:rsidRDefault="00740224" w:rsidP="00F05F80">
      <w:pPr>
        <w:ind w:left="1440" w:hanging="1440"/>
      </w:pPr>
      <w:r>
        <w:t>930.70</w:t>
      </w:r>
      <w:r>
        <w:tab/>
        <w:t xml:space="preserve">General Rules </w:t>
      </w:r>
    </w:p>
    <w:p w:rsidR="00740224" w:rsidRDefault="00740224" w:rsidP="00F05F80">
      <w:pPr>
        <w:ind w:left="1440" w:hanging="1440"/>
      </w:pPr>
      <w:r>
        <w:t>930.80</w:t>
      </w:r>
      <w:r>
        <w:tab/>
        <w:t xml:space="preserve">Life Insurance Buyer's Guide, Language and Content </w:t>
      </w:r>
    </w:p>
    <w:p w:rsidR="00740224" w:rsidRDefault="00740224" w:rsidP="00F05F80">
      <w:pPr>
        <w:ind w:left="1440" w:hanging="1440"/>
      </w:pPr>
      <w:r>
        <w:t>930.90</w:t>
      </w:r>
      <w:r>
        <w:tab/>
        <w:t xml:space="preserve">Failure to Comply </w:t>
      </w:r>
    </w:p>
    <w:p w:rsidR="001A0647" w:rsidRDefault="001A0647" w:rsidP="00F05F80">
      <w:pPr>
        <w:ind w:left="1440" w:hanging="1440"/>
      </w:pPr>
    </w:p>
    <w:p w:rsidR="00740224" w:rsidRDefault="00A4551B" w:rsidP="00F05F80">
      <w:pPr>
        <w:ind w:left="1440" w:hanging="1440"/>
      </w:pPr>
      <w:r>
        <w:t>930.</w:t>
      </w:r>
      <w:r w:rsidR="00740224">
        <w:t>EXHIBIT A</w:t>
      </w:r>
      <w:r w:rsidR="00740224">
        <w:tab/>
        <w:t xml:space="preserve">Life Insurance Buyer's Guide </w:t>
      </w:r>
    </w:p>
    <w:p w:rsidR="00F05F80" w:rsidRDefault="00F05F80" w:rsidP="00302699">
      <w:pPr>
        <w:ind w:left="1440" w:hanging="1440"/>
      </w:pPr>
      <w:r w:rsidRPr="00F05F80">
        <w:t>930.EXHIBIT B</w:t>
      </w:r>
      <w:r w:rsidRPr="00F05F80">
        <w:tab/>
        <w:t>NAIC Life Insurance Buyer</w:t>
      </w:r>
      <w:r w:rsidR="006B27E3">
        <w:t>'</w:t>
      </w:r>
      <w:r w:rsidRPr="00F05F80">
        <w:t>s Guide</w:t>
      </w:r>
    </w:p>
    <w:sectPr w:rsidR="00F05F80" w:rsidSect="007402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224"/>
    <w:rsid w:val="00175815"/>
    <w:rsid w:val="001A0647"/>
    <w:rsid w:val="00223E08"/>
    <w:rsid w:val="00302699"/>
    <w:rsid w:val="00455ADF"/>
    <w:rsid w:val="006939E2"/>
    <w:rsid w:val="006B27E3"/>
    <w:rsid w:val="00740224"/>
    <w:rsid w:val="008148E8"/>
    <w:rsid w:val="00A4551B"/>
    <w:rsid w:val="00E12525"/>
    <w:rsid w:val="00F05F8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870158-C1B5-4804-9A72-B11A52C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2015-03-12T18:51:00Z</dcterms:created>
  <dcterms:modified xsi:type="dcterms:W3CDTF">2015-03-12T18:51:00Z</dcterms:modified>
</cp:coreProperties>
</file>