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C2" w:rsidRDefault="008734C2" w:rsidP="008734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34C2" w:rsidRDefault="008734C2" w:rsidP="008734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921.20  Scope</w:t>
      </w:r>
      <w:r>
        <w:t xml:space="preserve"> </w:t>
      </w:r>
    </w:p>
    <w:p w:rsidR="008734C2" w:rsidRDefault="008734C2" w:rsidP="008734C2">
      <w:pPr>
        <w:widowControl w:val="0"/>
        <w:autoSpaceDE w:val="0"/>
        <w:autoSpaceDN w:val="0"/>
        <w:adjustRightInd w:val="0"/>
      </w:pPr>
    </w:p>
    <w:p w:rsidR="008734C2" w:rsidRDefault="008734C2" w:rsidP="008734C2">
      <w:pPr>
        <w:widowControl w:val="0"/>
        <w:autoSpaceDE w:val="0"/>
        <w:autoSpaceDN w:val="0"/>
        <w:adjustRightInd w:val="0"/>
      </w:pPr>
      <w:r>
        <w:t xml:space="preserve">This Rule shall apply to any insurance company licensed to do business in this State which is transacting the kind or kinds of business described as Class 2 (b) or Class 3 (e) of Section 4 of the Illinois Insurance Code. </w:t>
      </w:r>
    </w:p>
    <w:sectPr w:rsidR="008734C2" w:rsidSect="008734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4C2"/>
    <w:rsid w:val="00064A0F"/>
    <w:rsid w:val="005C3366"/>
    <w:rsid w:val="006C3115"/>
    <w:rsid w:val="008734C2"/>
    <w:rsid w:val="00E9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921</vt:lpstr>
    </vt:vector>
  </TitlesOfParts>
  <Company>State of Illinois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921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