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C7B" w:rsidRDefault="00443C7B" w:rsidP="00443C7B">
      <w:pPr>
        <w:widowControl w:val="0"/>
        <w:autoSpaceDE w:val="0"/>
        <w:autoSpaceDN w:val="0"/>
        <w:adjustRightInd w:val="0"/>
        <w:rPr>
          <w:b/>
          <w:bCs/>
        </w:rPr>
      </w:pPr>
    </w:p>
    <w:p w:rsidR="00443C7B" w:rsidRDefault="00443C7B" w:rsidP="00443C7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916.40  Filing</w:t>
      </w:r>
      <w:proofErr w:type="gramEnd"/>
      <w:r>
        <w:rPr>
          <w:b/>
          <w:bCs/>
        </w:rPr>
        <w:t xml:space="preserve"> Procedures</w:t>
      </w:r>
      <w:r>
        <w:t xml:space="preserve"> </w:t>
      </w:r>
    </w:p>
    <w:p w:rsidR="00443C7B" w:rsidRDefault="00443C7B" w:rsidP="00443C7B">
      <w:pPr>
        <w:widowControl w:val="0"/>
        <w:autoSpaceDE w:val="0"/>
        <w:autoSpaceDN w:val="0"/>
        <w:adjustRightInd w:val="0"/>
      </w:pPr>
    </w:p>
    <w:p w:rsidR="00443C7B" w:rsidRDefault="00443C7B" w:rsidP="00443C7B">
      <w:pPr>
        <w:widowControl w:val="0"/>
        <w:autoSpaceDE w:val="0"/>
        <w:autoSpaceDN w:val="0"/>
        <w:adjustRightInd w:val="0"/>
        <w:ind w:left="1482" w:hanging="798"/>
      </w:pPr>
      <w:r>
        <w:t>a)</w:t>
      </w:r>
      <w:r>
        <w:tab/>
        <w:t>Certificate of Compliance.  Each company doing business in the State of Illinois shall submit with each filing a Certificate of Compliance, as described in Section 916.50 and Exhibit A</w:t>
      </w:r>
      <w:r w:rsidRPr="001B15FC">
        <w:t>.</w:t>
      </w:r>
      <w:r>
        <w:t xml:space="preserve"> </w:t>
      </w:r>
    </w:p>
    <w:p w:rsidR="00443C7B" w:rsidRDefault="00443C7B" w:rsidP="00443C7B"/>
    <w:p w:rsidR="00443C7B" w:rsidRDefault="00443C7B" w:rsidP="00443C7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Forms Review. Each company shall file with the Director for approval each new policy form </w:t>
      </w:r>
      <w:r w:rsidR="00B0351E">
        <w:t xml:space="preserve">in a searchable text PDF </w:t>
      </w:r>
      <w:r>
        <w:t xml:space="preserve">before it </w:t>
      </w:r>
      <w:proofErr w:type="gramStart"/>
      <w:r>
        <w:t>is issued or delivered in this State</w:t>
      </w:r>
      <w:proofErr w:type="gramEnd"/>
      <w:r>
        <w:t xml:space="preserve">. Each filing </w:t>
      </w:r>
      <w:proofErr w:type="gramStart"/>
      <w:r>
        <w:t xml:space="preserve">shall </w:t>
      </w:r>
      <w:r w:rsidRPr="001B15FC">
        <w:t>be submitted</w:t>
      </w:r>
      <w:proofErr w:type="gramEnd"/>
      <w:r w:rsidRPr="00636104">
        <w:t xml:space="preserve"> directly through SERFF and shall include each of the following</w:t>
      </w:r>
      <w:r>
        <w:t>:</w:t>
      </w:r>
    </w:p>
    <w:p w:rsidR="00443C7B" w:rsidRDefault="00443C7B" w:rsidP="00443C7B"/>
    <w:p w:rsidR="00443C7B" w:rsidRDefault="00443C7B" w:rsidP="00443C7B">
      <w:pPr>
        <w:ind w:left="720" w:firstLine="720"/>
      </w:pPr>
      <w:r>
        <w:t>1)</w:t>
      </w:r>
      <w:r>
        <w:tab/>
        <w:t xml:space="preserve">A detailed description of: </w:t>
      </w:r>
    </w:p>
    <w:p w:rsidR="00443C7B" w:rsidRDefault="00443C7B" w:rsidP="00443C7B"/>
    <w:p w:rsidR="00443C7B" w:rsidRDefault="00443C7B" w:rsidP="00443C7B">
      <w:pPr>
        <w:ind w:left="2880" w:hanging="720"/>
      </w:pPr>
      <w:r>
        <w:t>A)</w:t>
      </w:r>
      <w:r>
        <w:tab/>
      </w:r>
      <w:proofErr w:type="gramStart"/>
      <w:r>
        <w:t>the</w:t>
      </w:r>
      <w:proofErr w:type="gramEnd"/>
      <w:r>
        <w:t xml:space="preserve"> purpose for the policy form and the manner in which it will be marketed; and</w:t>
      </w:r>
    </w:p>
    <w:p w:rsidR="00443C7B" w:rsidRDefault="00443C7B" w:rsidP="00443C7B"/>
    <w:p w:rsidR="00443C7B" w:rsidRDefault="00443C7B" w:rsidP="00443C7B">
      <w:pPr>
        <w:ind w:left="2880" w:hanging="720"/>
      </w:pPr>
      <w:r>
        <w:t>B)</w:t>
      </w:r>
      <w:r>
        <w:tab/>
      </w:r>
      <w:proofErr w:type="gramStart"/>
      <w:r>
        <w:t>a</w:t>
      </w:r>
      <w:proofErr w:type="gramEnd"/>
      <w:r>
        <w:t xml:space="preserve"> cross-reference </w:t>
      </w:r>
      <w:r w:rsidR="00B0351E">
        <w:t>SERFF tracking</w:t>
      </w:r>
      <w:r>
        <w:t xml:space="preserve"> number for identical submissions made by affiliated companies. </w:t>
      </w:r>
    </w:p>
    <w:p w:rsidR="00443C7B" w:rsidRDefault="00443C7B" w:rsidP="00443C7B"/>
    <w:p w:rsidR="00B0351E" w:rsidRDefault="00443C7B" w:rsidP="00443C7B">
      <w:pPr>
        <w:ind w:left="2160" w:hanging="720"/>
      </w:pPr>
      <w:r>
        <w:t>2)</w:t>
      </w:r>
      <w:r>
        <w:tab/>
        <w:t>The policy forms</w:t>
      </w:r>
      <w:r w:rsidR="00B0351E">
        <w:t>:</w:t>
      </w:r>
    </w:p>
    <w:p w:rsidR="00B0351E" w:rsidRDefault="00B0351E" w:rsidP="00B61D41"/>
    <w:p w:rsidR="00443C7B" w:rsidRDefault="00B0351E" w:rsidP="00B0351E">
      <w:pPr>
        <w:ind w:left="2880" w:hanging="720"/>
      </w:pPr>
      <w:r>
        <w:t>A)</w:t>
      </w:r>
      <w:r>
        <w:tab/>
      </w:r>
      <w:r w:rsidR="00443C7B">
        <w:t xml:space="preserve">The text of each policy form </w:t>
      </w:r>
      <w:proofErr w:type="gramStart"/>
      <w:r w:rsidR="00443C7B">
        <w:t>shall be made out</w:t>
      </w:r>
      <w:proofErr w:type="gramEnd"/>
      <w:r w:rsidR="00443C7B">
        <w:t xml:space="preserve"> in "John Doe" fashion, bracketing any appropriate variable material.  The form number shall appear in the lower left-hand corner of the policy form to </w:t>
      </w:r>
      <w:proofErr w:type="gramStart"/>
      <w:r w:rsidR="00443C7B">
        <w:t>be approved</w:t>
      </w:r>
      <w:proofErr w:type="gramEnd"/>
      <w:r w:rsidR="00443C7B">
        <w:t xml:space="preserve">.  </w:t>
      </w:r>
    </w:p>
    <w:p w:rsidR="00443C7B" w:rsidRDefault="00443C7B" w:rsidP="00443C7B"/>
    <w:p w:rsidR="008579DD" w:rsidRDefault="008579DD" w:rsidP="008579DD">
      <w:pPr>
        <w:ind w:left="2880" w:hanging="720"/>
      </w:pPr>
      <w:r>
        <w:t>B)</w:t>
      </w:r>
      <w:r>
        <w:tab/>
        <w:t xml:space="preserve">A combination form </w:t>
      </w:r>
      <w:proofErr w:type="gramStart"/>
      <w:r>
        <w:t>shall be submitted</w:t>
      </w:r>
      <w:proofErr w:type="gramEnd"/>
      <w:r>
        <w:t xml:space="preserve"> in two separate filings.  Each filing </w:t>
      </w:r>
      <w:proofErr w:type="gramStart"/>
      <w:r>
        <w:t>must be identified</w:t>
      </w:r>
      <w:proofErr w:type="gramEnd"/>
      <w:r>
        <w:t xml:space="preserve"> with a unique company tracking number and must have an accurate TOI and Sub</w:t>
      </w:r>
      <w:r w:rsidR="00F34961">
        <w:t>-</w:t>
      </w:r>
      <w:r>
        <w:t>TOI selected.</w:t>
      </w:r>
    </w:p>
    <w:p w:rsidR="008579DD" w:rsidRDefault="008579DD" w:rsidP="00443C7B"/>
    <w:p w:rsidR="00443C7B" w:rsidRDefault="00443C7B" w:rsidP="00443C7B">
      <w:pPr>
        <w:ind w:left="2160" w:hanging="720"/>
        <w:rPr>
          <w:u w:val="single"/>
        </w:rPr>
      </w:pPr>
      <w:r>
        <w:t>3)</w:t>
      </w:r>
      <w:r>
        <w:tab/>
      </w:r>
      <w:r w:rsidRPr="00FE1783">
        <w:t xml:space="preserve">Informational filings must contain a detailed description </w:t>
      </w:r>
      <w:proofErr w:type="gramStart"/>
      <w:r w:rsidRPr="00FE1783">
        <w:t>of</w:t>
      </w:r>
      <w:proofErr w:type="gramEnd"/>
      <w:r w:rsidRPr="00FE1783">
        <w:t>:</w:t>
      </w:r>
    </w:p>
    <w:p w:rsidR="00FE1783" w:rsidRDefault="00FE1783" w:rsidP="00B61D41">
      <w:bookmarkStart w:id="0" w:name="_GoBack"/>
      <w:bookmarkEnd w:id="0"/>
    </w:p>
    <w:p w:rsidR="00443C7B" w:rsidRDefault="00443C7B" w:rsidP="00443C7B">
      <w:pPr>
        <w:ind w:left="2160"/>
      </w:pPr>
      <w:r w:rsidRPr="00D425AC">
        <w:t>A)</w:t>
      </w:r>
      <w:r>
        <w:tab/>
        <w:t>The purpose of submitting the informational filing; and</w:t>
      </w:r>
    </w:p>
    <w:p w:rsidR="00443C7B" w:rsidRDefault="00443C7B" w:rsidP="00443C7B"/>
    <w:p w:rsidR="00443C7B" w:rsidRDefault="00443C7B" w:rsidP="00443C7B">
      <w:pPr>
        <w:ind w:left="2880" w:hanging="720"/>
      </w:pPr>
      <w:r w:rsidRPr="00D425AC">
        <w:t>B)</w:t>
      </w:r>
      <w:r>
        <w:tab/>
      </w:r>
      <w:r w:rsidR="00922AD6">
        <w:rPr>
          <w:lang w:bidi="en-US"/>
        </w:rPr>
        <w:t>T</w:t>
      </w:r>
      <w:r w:rsidR="00922AD6" w:rsidRPr="00387CDF">
        <w:rPr>
          <w:lang w:bidi="en-US"/>
        </w:rPr>
        <w:t>he form number, date of approval</w:t>
      </w:r>
      <w:r w:rsidR="00922AD6">
        <w:rPr>
          <w:lang w:bidi="en-US"/>
        </w:rPr>
        <w:t>,</w:t>
      </w:r>
      <w:r w:rsidR="00922AD6" w:rsidRPr="00387CDF">
        <w:rPr>
          <w:lang w:bidi="en-US"/>
        </w:rPr>
        <w:t xml:space="preserve"> state/company filing number and/or SERFF tracking number for the form to which the informational filing relates</w:t>
      </w:r>
      <w:r>
        <w:t>.</w:t>
      </w:r>
    </w:p>
    <w:p w:rsidR="00443C7B" w:rsidRDefault="00443C7B" w:rsidP="00443C7B"/>
    <w:p w:rsidR="00443C7B" w:rsidRDefault="00443C7B" w:rsidP="00443C7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Riders and Endorsements.  Riders or endorsements that unilaterally reduce benefits, and </w:t>
      </w:r>
      <w:proofErr w:type="gramStart"/>
      <w:r>
        <w:t>are attached</w:t>
      </w:r>
      <w:proofErr w:type="gramEnd"/>
      <w:r>
        <w:t xml:space="preserve"> to a policy subsequent to the date the policy is issued, shall be reviewed and approved by the Director prior to their issuance or delivery. </w:t>
      </w:r>
    </w:p>
    <w:p w:rsidR="00443C7B" w:rsidRDefault="00443C7B" w:rsidP="00443C7B"/>
    <w:p w:rsidR="00443C7B" w:rsidRDefault="00443C7B" w:rsidP="00443C7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Replacement Filings.  </w:t>
      </w:r>
      <w:r w:rsidR="00922AD6">
        <w:t xml:space="preserve">A new policy form that replaces or is substantially similar to a previously approved policy form must have a redlined version submitted detailing the revisions made to the previously approved policy form. </w:t>
      </w:r>
      <w:r>
        <w:t xml:space="preserve">A new </w:t>
      </w:r>
      <w:r>
        <w:lastRenderedPageBreak/>
        <w:t xml:space="preserve">policy form replacing a form previously approved, when the new policy form bears the same form number as the previously approved form, </w:t>
      </w:r>
      <w:proofErr w:type="gramStart"/>
      <w:r>
        <w:t>shall be accompanied</w:t>
      </w:r>
      <w:proofErr w:type="gramEnd"/>
      <w:r>
        <w:t xml:space="preserve"> by:</w:t>
      </w:r>
    </w:p>
    <w:p w:rsidR="00443C7B" w:rsidRDefault="00443C7B" w:rsidP="00443C7B"/>
    <w:p w:rsidR="00443C7B" w:rsidRDefault="00443C7B" w:rsidP="00443C7B">
      <w:pPr>
        <w:ind w:left="1440"/>
      </w:pPr>
      <w:r>
        <w:t>1)</w:t>
      </w:r>
      <w:r>
        <w:tab/>
      </w:r>
      <w:proofErr w:type="gramStart"/>
      <w:r>
        <w:t>a</w:t>
      </w:r>
      <w:proofErr w:type="gramEnd"/>
      <w:r>
        <w:t xml:space="preserve"> statement that the filing is a replacement; </w:t>
      </w:r>
    </w:p>
    <w:p w:rsidR="00443C7B" w:rsidRDefault="00443C7B" w:rsidP="00443C7B"/>
    <w:p w:rsidR="00443C7B" w:rsidRDefault="00443C7B" w:rsidP="00443C7B">
      <w:pPr>
        <w:ind w:left="2160" w:hanging="720"/>
      </w:pPr>
      <w:r>
        <w:t>2)</w:t>
      </w:r>
      <w:r>
        <w:tab/>
      </w:r>
      <w:proofErr w:type="gramStart"/>
      <w:r>
        <w:t>the</w:t>
      </w:r>
      <w:proofErr w:type="gramEnd"/>
      <w:r>
        <w:t xml:space="preserve"> State tracking/company tracking number </w:t>
      </w:r>
      <w:r w:rsidR="008579DD">
        <w:t xml:space="preserve">and/or SERFF tracking number </w:t>
      </w:r>
      <w:r>
        <w:t xml:space="preserve">of the previously approved form and the date of the previous approval; and </w:t>
      </w:r>
    </w:p>
    <w:p w:rsidR="00443C7B" w:rsidRDefault="00443C7B" w:rsidP="00443C7B"/>
    <w:p w:rsidR="00443C7B" w:rsidRDefault="00443C7B" w:rsidP="00443C7B">
      <w:pPr>
        <w:ind w:left="1440"/>
      </w:pPr>
      <w:r>
        <w:t>3)</w:t>
      </w:r>
      <w:r>
        <w:tab/>
      </w:r>
      <w:proofErr w:type="gramStart"/>
      <w:r>
        <w:t>a</w:t>
      </w:r>
      <w:proofErr w:type="gramEnd"/>
      <w:r>
        <w:t xml:space="preserve"> statement that the previously approved policy form was never issued.  </w:t>
      </w:r>
    </w:p>
    <w:p w:rsidR="00443C7B" w:rsidRDefault="00443C7B" w:rsidP="00443C7B"/>
    <w:p w:rsidR="00443C7B" w:rsidRDefault="00443C7B" w:rsidP="00443C7B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Rates </w:t>
      </w:r>
    </w:p>
    <w:p w:rsidR="00443C7B" w:rsidRDefault="00443C7B" w:rsidP="00443C7B"/>
    <w:p w:rsidR="00443C7B" w:rsidRPr="00636104" w:rsidRDefault="00443C7B" w:rsidP="00443C7B">
      <w:pPr>
        <w:ind w:left="2160" w:hanging="720"/>
      </w:pPr>
      <w:r w:rsidRPr="00636104">
        <w:t>1)</w:t>
      </w:r>
      <w:r w:rsidRPr="00636104">
        <w:tab/>
        <w:t xml:space="preserve">Individual and group </w:t>
      </w:r>
      <w:proofErr w:type="gramStart"/>
      <w:r w:rsidRPr="00636104">
        <w:t>Medicare supplement policy form filings</w:t>
      </w:r>
      <w:proofErr w:type="gramEnd"/>
      <w:r w:rsidRPr="00636104">
        <w:t xml:space="preserve"> and individual and group long-term care policy form filings shall be accompanied by rates providing a description of the classification of risks and the premium rates. Data demonstrating the calculation of the rates shall accompany each individual accident and health policy form.  The rate data </w:t>
      </w:r>
      <w:proofErr w:type="gramStart"/>
      <w:r w:rsidRPr="00636104">
        <w:t>must be submitted</w:t>
      </w:r>
      <w:proofErr w:type="gramEnd"/>
      <w:r w:rsidRPr="00636104">
        <w:t xml:space="preserve"> in a separate SERFF filing. </w:t>
      </w:r>
    </w:p>
    <w:p w:rsidR="00443C7B" w:rsidRDefault="00443C7B" w:rsidP="00443C7B"/>
    <w:p w:rsidR="00443C7B" w:rsidRPr="00636104" w:rsidRDefault="00443C7B" w:rsidP="00443C7B">
      <w:pPr>
        <w:ind w:left="2160" w:hanging="720"/>
      </w:pPr>
      <w:r w:rsidRPr="00636104">
        <w:t>2)</w:t>
      </w:r>
      <w:r>
        <w:tab/>
      </w:r>
      <w:r w:rsidRPr="00636104">
        <w:t>Any insurance company, health maintenance organization or health service plan authorized to offer health insurance coverage, as that term is defined in the Illinois Health Insurance Portability and Accountability Act [215 ILCS 97</w:t>
      </w:r>
      <w:r>
        <w:t>] (HIPAA)</w:t>
      </w:r>
      <w:r w:rsidRPr="00636104">
        <w:t xml:space="preserve">, must file all proposed rate increases with the Department prior to use.  All rate filings </w:t>
      </w:r>
      <w:proofErr w:type="gramStart"/>
      <w:r w:rsidRPr="00636104">
        <w:t>must be submitted</w:t>
      </w:r>
      <w:proofErr w:type="gramEnd"/>
      <w:r w:rsidRPr="00636104">
        <w:t xml:space="preserve"> electronically through the Health Rate Review Web Portal.</w:t>
      </w:r>
    </w:p>
    <w:p w:rsidR="00443C7B" w:rsidRDefault="00443C7B" w:rsidP="00443C7B"/>
    <w:p w:rsidR="00443C7B" w:rsidRDefault="00443C7B" w:rsidP="00443C7B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Credit Policies.  Individual and </w:t>
      </w:r>
      <w:proofErr w:type="gramStart"/>
      <w:r>
        <w:t>group credit policy form</w:t>
      </w:r>
      <w:proofErr w:type="gramEnd"/>
      <w:r>
        <w:t xml:space="preserve"> filings shall be accompanied by the rate filing that provides a description of the classification of risks and the premium rates.  Data demonstrating the calculation of the rates shall accompany each credit policy form. </w:t>
      </w:r>
    </w:p>
    <w:p w:rsidR="00443C7B" w:rsidRDefault="00443C7B" w:rsidP="00443C7B"/>
    <w:p w:rsidR="00443C7B" w:rsidRDefault="00443C7B" w:rsidP="00443C7B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>Filing Fee.</w:t>
      </w:r>
      <w:r w:rsidRPr="00636104">
        <w:t xml:space="preserve"> Fees </w:t>
      </w:r>
      <w:proofErr w:type="gramStart"/>
      <w:r w:rsidRPr="00636104">
        <w:t>are paid</w:t>
      </w:r>
      <w:proofErr w:type="gramEnd"/>
      <w:r w:rsidRPr="00636104">
        <w:t xml:space="preserve"> through Electronic Funds Transfer through SERFF upon submission of the SERFF Filing.</w:t>
      </w:r>
    </w:p>
    <w:p w:rsidR="00443C7B" w:rsidRDefault="00443C7B" w:rsidP="00443C7B"/>
    <w:p w:rsidR="00443C7B" w:rsidRDefault="00443C7B" w:rsidP="00443C7B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Policy Form Withdrawal  </w:t>
      </w:r>
    </w:p>
    <w:p w:rsidR="00443C7B" w:rsidRDefault="00443C7B" w:rsidP="00443C7B"/>
    <w:p w:rsidR="00443C7B" w:rsidRDefault="00443C7B" w:rsidP="00443C7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Pr="00636104">
        <w:t>Filings submitted for the withdrawal</w:t>
      </w:r>
      <w:r>
        <w:t xml:space="preserve"> of policy forms shall include a letter of explanation</w:t>
      </w:r>
      <w:r w:rsidRPr="00811C9E">
        <w:t xml:space="preserve"> providing the form numbers to </w:t>
      </w:r>
      <w:proofErr w:type="gramStart"/>
      <w:r w:rsidRPr="00811C9E">
        <w:t>be withdrawn</w:t>
      </w:r>
      <w:proofErr w:type="gramEnd"/>
      <w:r>
        <w:t>,</w:t>
      </w:r>
      <w:r w:rsidRPr="00811C9E">
        <w:t xml:space="preserve"> along with the SERFF Tracking </w:t>
      </w:r>
      <w:r>
        <w:t>N</w:t>
      </w:r>
      <w:r w:rsidRPr="00811C9E">
        <w:t xml:space="preserve">umber or Company Tracking/State Tracking </w:t>
      </w:r>
      <w:r>
        <w:t>N</w:t>
      </w:r>
      <w:r w:rsidRPr="00811C9E">
        <w:t>umber under which the form was originally approved</w:t>
      </w:r>
      <w:r>
        <w:t xml:space="preserve">. </w:t>
      </w:r>
    </w:p>
    <w:p w:rsidR="00443C7B" w:rsidRDefault="00443C7B" w:rsidP="00443C7B"/>
    <w:p w:rsidR="00443C7B" w:rsidRDefault="00443C7B" w:rsidP="00443C7B">
      <w:pPr>
        <w:widowControl w:val="0"/>
        <w:autoSpaceDE w:val="0"/>
        <w:autoSpaceDN w:val="0"/>
        <w:adjustRightInd w:val="0"/>
        <w:ind w:left="2166" w:hanging="741"/>
      </w:pPr>
      <w:r>
        <w:t>2)</w:t>
      </w:r>
      <w:r>
        <w:tab/>
      </w:r>
      <w:r w:rsidRPr="00811C9E">
        <w:t xml:space="preserve">Health insurance contracts subject to </w:t>
      </w:r>
      <w:r>
        <w:t xml:space="preserve">HIPAA </w:t>
      </w:r>
      <w:r w:rsidRPr="00811C9E">
        <w:t xml:space="preserve">shall </w:t>
      </w:r>
      <w:r>
        <w:t xml:space="preserve">include </w:t>
      </w:r>
      <w:r w:rsidRPr="00811C9E">
        <w:t>requirements set forth in 50 Ill. Adm. Code 2025.</w:t>
      </w:r>
      <w:r>
        <w:t xml:space="preserve"> </w:t>
      </w:r>
    </w:p>
    <w:p w:rsidR="00443C7B" w:rsidRDefault="00443C7B" w:rsidP="00443C7B"/>
    <w:p w:rsidR="008579DD" w:rsidRDefault="00922AD6" w:rsidP="008579DD">
      <w:pPr>
        <w:ind w:left="1425" w:hanging="705"/>
      </w:pPr>
      <w:proofErr w:type="spellStart"/>
      <w:r>
        <w:lastRenderedPageBreak/>
        <w:t>i</w:t>
      </w:r>
      <w:proofErr w:type="spellEnd"/>
      <w:r>
        <w:t>)</w:t>
      </w:r>
      <w:r w:rsidR="008579DD">
        <w:tab/>
        <w:t xml:space="preserve">Multiple Company Filings.  The form language and form numbers in multiple company filings must be identical, and filing fees </w:t>
      </w:r>
      <w:proofErr w:type="gramStart"/>
      <w:r w:rsidR="008579DD">
        <w:t>must be submitted</w:t>
      </w:r>
      <w:proofErr w:type="gramEnd"/>
      <w:r w:rsidR="008579DD">
        <w:t xml:space="preserve"> through Electronic Funds Transfer for each form filed for approval by each company.</w:t>
      </w:r>
    </w:p>
    <w:p w:rsidR="008579DD" w:rsidRDefault="008579DD" w:rsidP="00443C7B"/>
    <w:p w:rsidR="00443C7B" w:rsidRDefault="008579DD" w:rsidP="00443C7B">
      <w:pPr>
        <w:pStyle w:val="JCARSourceNote"/>
        <w:ind w:left="720"/>
      </w:pPr>
      <w:r>
        <w:t xml:space="preserve">(Source:  Amended at 39 Ill. Reg. </w:t>
      </w:r>
      <w:r w:rsidR="005B1B9F">
        <w:t>16152</w:t>
      </w:r>
      <w:r>
        <w:t xml:space="preserve">, effective </w:t>
      </w:r>
      <w:r w:rsidR="005B1B9F">
        <w:t>December 3, 2015</w:t>
      </w:r>
      <w:r>
        <w:t>)</w:t>
      </w:r>
    </w:p>
    <w:sectPr w:rsidR="00443C7B" w:rsidSect="007D4B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741A8C"/>
    <w:multiLevelType w:val="hybridMultilevel"/>
    <w:tmpl w:val="76CCDAAE"/>
    <w:lvl w:ilvl="0" w:tplc="EF98184C">
      <w:start w:val="1"/>
      <w:numFmt w:val="decimal"/>
      <w:lvlText w:val="%1)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15A8"/>
    <w:rsid w:val="00054615"/>
    <w:rsid w:val="00083AE6"/>
    <w:rsid w:val="000A420D"/>
    <w:rsid w:val="000B4587"/>
    <w:rsid w:val="000C0C65"/>
    <w:rsid w:val="000E255F"/>
    <w:rsid w:val="00120667"/>
    <w:rsid w:val="00186421"/>
    <w:rsid w:val="001867AF"/>
    <w:rsid w:val="001B15FC"/>
    <w:rsid w:val="001B1E20"/>
    <w:rsid w:val="00221A94"/>
    <w:rsid w:val="002F3CF3"/>
    <w:rsid w:val="0031751A"/>
    <w:rsid w:val="00374352"/>
    <w:rsid w:val="00386A90"/>
    <w:rsid w:val="00443C7B"/>
    <w:rsid w:val="00443F00"/>
    <w:rsid w:val="00490367"/>
    <w:rsid w:val="00595F3B"/>
    <w:rsid w:val="005B1B9F"/>
    <w:rsid w:val="005C3366"/>
    <w:rsid w:val="00636104"/>
    <w:rsid w:val="006E6652"/>
    <w:rsid w:val="006F2F0C"/>
    <w:rsid w:val="007558C4"/>
    <w:rsid w:val="007D4BB4"/>
    <w:rsid w:val="00811C9E"/>
    <w:rsid w:val="00837D23"/>
    <w:rsid w:val="008579DD"/>
    <w:rsid w:val="00901767"/>
    <w:rsid w:val="009031C9"/>
    <w:rsid w:val="00922AD6"/>
    <w:rsid w:val="009712AF"/>
    <w:rsid w:val="009E7F39"/>
    <w:rsid w:val="00A518EB"/>
    <w:rsid w:val="00A77D80"/>
    <w:rsid w:val="00A907AA"/>
    <w:rsid w:val="00AF24F7"/>
    <w:rsid w:val="00B0351E"/>
    <w:rsid w:val="00B350A8"/>
    <w:rsid w:val="00B61D41"/>
    <w:rsid w:val="00BC6E59"/>
    <w:rsid w:val="00BF15A8"/>
    <w:rsid w:val="00CB60A5"/>
    <w:rsid w:val="00CD0FF7"/>
    <w:rsid w:val="00CF302A"/>
    <w:rsid w:val="00DA404D"/>
    <w:rsid w:val="00E23972"/>
    <w:rsid w:val="00EA2EEB"/>
    <w:rsid w:val="00EC667B"/>
    <w:rsid w:val="00F34961"/>
    <w:rsid w:val="00F862BE"/>
    <w:rsid w:val="00FE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866A849-AED4-4B52-83C5-902E04495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C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E2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916</vt:lpstr>
    </vt:vector>
  </TitlesOfParts>
  <Company>state of illinois</Company>
  <LinksUpToDate>false</LinksUpToDate>
  <CharactersWithSpaces>4264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916</dc:title>
  <dc:subject/>
  <dc:creator>Illinois General Assembly</dc:creator>
  <cp:keywords/>
  <dc:description/>
  <cp:lastModifiedBy>King, Melissa A.</cp:lastModifiedBy>
  <cp:revision>4</cp:revision>
  <dcterms:created xsi:type="dcterms:W3CDTF">2015-10-26T21:24:00Z</dcterms:created>
  <dcterms:modified xsi:type="dcterms:W3CDTF">2015-12-15T18:03:00Z</dcterms:modified>
</cp:coreProperties>
</file>