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D6" w:rsidRDefault="00EC72D6" w:rsidP="00EC72D6">
      <w:pPr>
        <w:widowControl w:val="0"/>
        <w:autoSpaceDE w:val="0"/>
        <w:autoSpaceDN w:val="0"/>
        <w:adjustRightInd w:val="0"/>
      </w:pPr>
    </w:p>
    <w:p w:rsidR="00EC72D6" w:rsidRDefault="00074457" w:rsidP="00074457">
      <w:pPr>
        <w:widowControl w:val="0"/>
        <w:autoSpaceDE w:val="0"/>
        <w:autoSpaceDN w:val="0"/>
        <w:adjustRightInd w:val="0"/>
      </w:pPr>
      <w:r>
        <w:t>AUTHORITY:  Implementing Section 143 of the Illinois Insurance Code [215 ILCS 5/143], Section 10 of the Voluntary Health Services Plans Act [215 ILCS 165/10], Section 25 of the Dental Service Plan Act [215 ILCS 110/25], Section 75 of the Dental Care Patient Protection Act [215 ILCS 109/75], Section 4003 of the Limited Health Service Organization Act [215 ILCS 130/4003], Section 5-3 of the Health Maintenance Organization Act [215 ILCS 125/5-3] and the Electronic Commerce Security Act [5 ILCS 175], and authorized by Section 401 of the Illinois Insurance Code [215 ILCS 5/401].</w:t>
      </w:r>
      <w:bookmarkStart w:id="0" w:name="_GoBack"/>
      <w:bookmarkEnd w:id="0"/>
    </w:p>
    <w:sectPr w:rsidR="00EC72D6" w:rsidSect="00EC72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2D6"/>
    <w:rsid w:val="00021039"/>
    <w:rsid w:val="00074457"/>
    <w:rsid w:val="00092E37"/>
    <w:rsid w:val="003479CB"/>
    <w:rsid w:val="005C3366"/>
    <w:rsid w:val="00651CC3"/>
    <w:rsid w:val="008A75F6"/>
    <w:rsid w:val="00944C26"/>
    <w:rsid w:val="009D3590"/>
    <w:rsid w:val="00CD3BB6"/>
    <w:rsid w:val="00E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050016-6B5E-444B-BC3A-AD37650F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143 of the Illinois Insurance Code [215 ILCS 5/143] and Section 10 of the Voluntary Health Se</vt:lpstr>
    </vt:vector>
  </TitlesOfParts>
  <Company>state of illinois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143 of the Illinois Insurance Code [215 ILCS 5/143] and Section 10 of the Voluntary Health Se</dc:title>
  <dc:subject/>
  <dc:creator>Illinois General Assembly</dc:creator>
  <cp:keywords/>
  <dc:description/>
  <cp:lastModifiedBy>King, Melissa A.</cp:lastModifiedBy>
  <cp:revision>7</cp:revision>
  <dcterms:created xsi:type="dcterms:W3CDTF">2012-06-21T18:20:00Z</dcterms:created>
  <dcterms:modified xsi:type="dcterms:W3CDTF">2015-04-21T19:33:00Z</dcterms:modified>
</cp:coreProperties>
</file>