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1F" w:rsidRDefault="001D761F" w:rsidP="001D7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61F" w:rsidRDefault="001D761F" w:rsidP="001D7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914.10  Authority</w:t>
      </w:r>
      <w:r>
        <w:t xml:space="preserve"> </w:t>
      </w:r>
    </w:p>
    <w:p w:rsidR="001D761F" w:rsidRDefault="001D761F" w:rsidP="001D761F">
      <w:pPr>
        <w:widowControl w:val="0"/>
        <w:autoSpaceDE w:val="0"/>
        <w:autoSpaceDN w:val="0"/>
        <w:adjustRightInd w:val="0"/>
      </w:pPr>
    </w:p>
    <w:p w:rsidR="001D761F" w:rsidRDefault="001D761F" w:rsidP="001D761F">
      <w:pPr>
        <w:widowControl w:val="0"/>
        <w:autoSpaceDE w:val="0"/>
        <w:autoSpaceDN w:val="0"/>
        <w:adjustRightInd w:val="0"/>
      </w:pPr>
      <w:r>
        <w:t xml:space="preserve">This Rule is issued by the Director of Insurance pursuant to Section 401 of the Illinois Insurance Code,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This Rule implements Sections 143, 149, 236, 237 and 364 of the Illinois Insurance Code. </w:t>
      </w:r>
    </w:p>
    <w:sectPr w:rsidR="001D761F" w:rsidSect="001D7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61F"/>
    <w:rsid w:val="001D761F"/>
    <w:rsid w:val="005C3366"/>
    <w:rsid w:val="00872269"/>
    <w:rsid w:val="00913C06"/>
    <w:rsid w:val="00D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914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914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