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FA" w:rsidRDefault="00EE5DFA" w:rsidP="007B369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EE5DFA" w:rsidRDefault="00EE5DFA" w:rsidP="007B369D">
      <w:pPr>
        <w:widowControl w:val="0"/>
        <w:autoSpaceDE w:val="0"/>
        <w:autoSpaceDN w:val="0"/>
        <w:adjustRightInd w:val="0"/>
        <w:ind w:left="1200" w:hanging="1200"/>
      </w:pPr>
      <w:r>
        <w:t>909.10</w:t>
      </w:r>
      <w:r>
        <w:tab/>
      </w:r>
      <w:r w:rsidR="007B369D">
        <w:tab/>
      </w:r>
      <w:r>
        <w:t xml:space="preserve">Authority </w:t>
      </w:r>
    </w:p>
    <w:p w:rsidR="00EE5DFA" w:rsidRDefault="00EE5DFA" w:rsidP="007B369D">
      <w:pPr>
        <w:widowControl w:val="0"/>
        <w:autoSpaceDE w:val="0"/>
        <w:autoSpaceDN w:val="0"/>
        <w:adjustRightInd w:val="0"/>
        <w:ind w:left="1200" w:hanging="1200"/>
      </w:pPr>
      <w:r>
        <w:t>909.20</w:t>
      </w:r>
      <w:r>
        <w:tab/>
      </w:r>
      <w:r w:rsidR="007B369D">
        <w:tab/>
      </w:r>
      <w:r>
        <w:t xml:space="preserve">Definitions </w:t>
      </w:r>
    </w:p>
    <w:p w:rsidR="00EE5DFA" w:rsidRDefault="00EE5DFA" w:rsidP="007B369D">
      <w:pPr>
        <w:widowControl w:val="0"/>
        <w:autoSpaceDE w:val="0"/>
        <w:autoSpaceDN w:val="0"/>
        <w:adjustRightInd w:val="0"/>
      </w:pPr>
      <w:r>
        <w:t>909.30</w:t>
      </w:r>
      <w:r w:rsidR="007B369D">
        <w:tab/>
      </w:r>
      <w:r>
        <w:tab/>
        <w:t xml:space="preserve">Applicability </w:t>
      </w:r>
    </w:p>
    <w:p w:rsidR="00EE5DFA" w:rsidRDefault="00EE5DFA" w:rsidP="007B369D">
      <w:pPr>
        <w:widowControl w:val="0"/>
        <w:autoSpaceDE w:val="0"/>
        <w:autoSpaceDN w:val="0"/>
        <w:adjustRightInd w:val="0"/>
      </w:pPr>
      <w:r>
        <w:t>909.40</w:t>
      </w:r>
      <w:r>
        <w:tab/>
      </w:r>
      <w:r w:rsidR="007B369D">
        <w:tab/>
      </w:r>
      <w:r>
        <w:t xml:space="preserve">Form and Content of Advertisements </w:t>
      </w:r>
    </w:p>
    <w:p w:rsidR="00EE5DFA" w:rsidRDefault="00EE5DFA" w:rsidP="007B369D">
      <w:pPr>
        <w:widowControl w:val="0"/>
        <w:autoSpaceDE w:val="0"/>
        <w:autoSpaceDN w:val="0"/>
        <w:adjustRightInd w:val="0"/>
      </w:pPr>
      <w:r>
        <w:t>909.50</w:t>
      </w:r>
      <w:r>
        <w:tab/>
      </w:r>
      <w:r w:rsidR="007B369D">
        <w:tab/>
      </w:r>
      <w:r>
        <w:t xml:space="preserve">Disclosure Requirements </w:t>
      </w:r>
    </w:p>
    <w:p w:rsidR="00EE5DFA" w:rsidRDefault="00EE5DFA" w:rsidP="007B369D">
      <w:pPr>
        <w:widowControl w:val="0"/>
        <w:autoSpaceDE w:val="0"/>
        <w:autoSpaceDN w:val="0"/>
        <w:adjustRightInd w:val="0"/>
      </w:pPr>
      <w:r>
        <w:t>909.60</w:t>
      </w:r>
      <w:r>
        <w:tab/>
      </w:r>
      <w:r w:rsidR="007B369D">
        <w:tab/>
      </w:r>
      <w:r>
        <w:t xml:space="preserve">Identity of Insurer </w:t>
      </w:r>
    </w:p>
    <w:p w:rsidR="00EE5DFA" w:rsidRDefault="00EE5DFA" w:rsidP="007B369D">
      <w:pPr>
        <w:widowControl w:val="0"/>
        <w:autoSpaceDE w:val="0"/>
        <w:autoSpaceDN w:val="0"/>
        <w:adjustRightInd w:val="0"/>
      </w:pPr>
      <w:r>
        <w:t>909.70</w:t>
      </w:r>
      <w:r>
        <w:tab/>
      </w:r>
      <w:r w:rsidR="007B369D">
        <w:tab/>
      </w:r>
      <w:r>
        <w:t xml:space="preserve">Jurisdictional Licensing and Status of Insurer </w:t>
      </w:r>
    </w:p>
    <w:p w:rsidR="00EE5DFA" w:rsidRDefault="00EE5DFA" w:rsidP="007B369D">
      <w:pPr>
        <w:widowControl w:val="0"/>
        <w:autoSpaceDE w:val="0"/>
        <w:autoSpaceDN w:val="0"/>
        <w:adjustRightInd w:val="0"/>
      </w:pPr>
      <w:r>
        <w:t>909.80</w:t>
      </w:r>
      <w:r>
        <w:tab/>
      </w:r>
      <w:r w:rsidR="007B369D">
        <w:tab/>
      </w:r>
      <w:r>
        <w:t xml:space="preserve">Statements </w:t>
      </w:r>
      <w:r w:rsidR="00AE37D2">
        <w:t xml:space="preserve">about </w:t>
      </w:r>
      <w:r>
        <w:t xml:space="preserve">an Insurer </w:t>
      </w:r>
    </w:p>
    <w:p w:rsidR="0035500D" w:rsidRDefault="009654EF" w:rsidP="007B369D">
      <w:pPr>
        <w:widowControl w:val="0"/>
        <w:autoSpaceDE w:val="0"/>
        <w:autoSpaceDN w:val="0"/>
        <w:adjustRightInd w:val="0"/>
      </w:pPr>
      <w:r>
        <w:t>909.85</w:t>
      </w:r>
      <w:r w:rsidR="0035500D">
        <w:tab/>
      </w:r>
      <w:r w:rsidR="0035500D">
        <w:tab/>
        <w:t>Advertising and Marketing of Annuities and Variable Life Contracts</w:t>
      </w:r>
    </w:p>
    <w:p w:rsidR="00EE5DFA" w:rsidRDefault="00EE5DFA" w:rsidP="007B369D">
      <w:pPr>
        <w:widowControl w:val="0"/>
        <w:autoSpaceDE w:val="0"/>
        <w:autoSpaceDN w:val="0"/>
        <w:adjustRightInd w:val="0"/>
      </w:pPr>
      <w:r>
        <w:t>909.90</w:t>
      </w:r>
      <w:r>
        <w:tab/>
      </w:r>
      <w:r w:rsidR="007B369D">
        <w:tab/>
      </w:r>
      <w:r w:rsidR="0035500D">
        <w:t>Advertising Records and Certificate</w:t>
      </w:r>
      <w:r>
        <w:t xml:space="preserve"> </w:t>
      </w:r>
    </w:p>
    <w:p w:rsidR="00EE5DFA" w:rsidRDefault="00EE5DFA" w:rsidP="007B369D">
      <w:pPr>
        <w:widowControl w:val="0"/>
        <w:autoSpaceDE w:val="0"/>
        <w:autoSpaceDN w:val="0"/>
        <w:adjustRightInd w:val="0"/>
      </w:pPr>
      <w:r>
        <w:t>909.100</w:t>
      </w:r>
      <w:r>
        <w:tab/>
      </w:r>
      <w:r w:rsidR="0035500D">
        <w:t>Noncompliance</w:t>
      </w:r>
      <w:r>
        <w:t xml:space="preserve"> </w:t>
      </w:r>
    </w:p>
    <w:p w:rsidR="007B369D" w:rsidRDefault="00EE5DFA" w:rsidP="007B369D">
      <w:pPr>
        <w:widowControl w:val="0"/>
        <w:autoSpaceDE w:val="0"/>
        <w:autoSpaceDN w:val="0"/>
        <w:adjustRightInd w:val="0"/>
      </w:pPr>
      <w:r>
        <w:t>909.110</w:t>
      </w:r>
      <w:r>
        <w:tab/>
        <w:t>Conflict with Other Rules</w:t>
      </w:r>
    </w:p>
    <w:p w:rsidR="00EE5DFA" w:rsidRDefault="00EE5DFA" w:rsidP="007B369D">
      <w:pPr>
        <w:widowControl w:val="0"/>
        <w:autoSpaceDE w:val="0"/>
        <w:autoSpaceDN w:val="0"/>
        <w:adjustRightInd w:val="0"/>
      </w:pPr>
      <w:r>
        <w:t>909.120</w:t>
      </w:r>
      <w:r>
        <w:tab/>
        <w:t xml:space="preserve">Severability Provision </w:t>
      </w:r>
    </w:p>
    <w:sectPr w:rsidR="00EE5DFA" w:rsidSect="007B369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DFA"/>
    <w:rsid w:val="0035500D"/>
    <w:rsid w:val="003E326C"/>
    <w:rsid w:val="004C1483"/>
    <w:rsid w:val="00572C53"/>
    <w:rsid w:val="00627464"/>
    <w:rsid w:val="007B369D"/>
    <w:rsid w:val="00885A92"/>
    <w:rsid w:val="009654EF"/>
    <w:rsid w:val="00AE37D2"/>
    <w:rsid w:val="00BE4150"/>
    <w:rsid w:val="00E13497"/>
    <w:rsid w:val="00EE5DFA"/>
    <w:rsid w:val="00F8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