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89" w:rsidRDefault="008E7089" w:rsidP="008E70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7089" w:rsidRDefault="008E7089" w:rsidP="008E70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907.30  Applicability</w:t>
      </w:r>
      <w:r>
        <w:t xml:space="preserve"> </w:t>
      </w:r>
    </w:p>
    <w:p w:rsidR="008E7089" w:rsidRDefault="008E7089" w:rsidP="008E7089">
      <w:pPr>
        <w:widowControl w:val="0"/>
        <w:autoSpaceDE w:val="0"/>
        <w:autoSpaceDN w:val="0"/>
        <w:adjustRightInd w:val="0"/>
      </w:pPr>
    </w:p>
    <w:p w:rsidR="008E7089" w:rsidRDefault="008E7089" w:rsidP="008E7089">
      <w:pPr>
        <w:widowControl w:val="0"/>
        <w:autoSpaceDE w:val="0"/>
        <w:autoSpaceDN w:val="0"/>
        <w:adjustRightInd w:val="0"/>
      </w:pPr>
      <w:r>
        <w:t xml:space="preserve">This Part shall apply to the sale of shares of all domestic stock companies. </w:t>
      </w:r>
    </w:p>
    <w:p w:rsidR="008E7089" w:rsidRDefault="008E7089" w:rsidP="008E7089">
      <w:pPr>
        <w:widowControl w:val="0"/>
        <w:autoSpaceDE w:val="0"/>
        <w:autoSpaceDN w:val="0"/>
        <w:adjustRightInd w:val="0"/>
      </w:pPr>
    </w:p>
    <w:p w:rsidR="008E7089" w:rsidRDefault="008E7089" w:rsidP="008E70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16920, effective October 2, 1990) </w:t>
      </w:r>
    </w:p>
    <w:sectPr w:rsidR="008E7089" w:rsidSect="008E70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089"/>
    <w:rsid w:val="0009035B"/>
    <w:rsid w:val="005C3366"/>
    <w:rsid w:val="008228E8"/>
    <w:rsid w:val="008E7089"/>
    <w:rsid w:val="00D8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907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907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