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AC" w:rsidRDefault="008635AC" w:rsidP="00863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35AC" w:rsidRDefault="008635AC" w:rsidP="00863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903.510  Lines of Business</w:t>
      </w:r>
      <w:r>
        <w:t xml:space="preserve"> </w:t>
      </w:r>
    </w:p>
    <w:p w:rsidR="008635AC" w:rsidRDefault="008635AC" w:rsidP="008635AC">
      <w:pPr>
        <w:widowControl w:val="0"/>
        <w:autoSpaceDE w:val="0"/>
        <w:autoSpaceDN w:val="0"/>
        <w:adjustRightInd w:val="0"/>
      </w:pPr>
    </w:p>
    <w:p w:rsidR="008635AC" w:rsidRDefault="008635AC" w:rsidP="008635AC">
      <w:pPr>
        <w:widowControl w:val="0"/>
        <w:autoSpaceDE w:val="0"/>
        <w:autoSpaceDN w:val="0"/>
        <w:adjustRightInd w:val="0"/>
      </w:pPr>
      <w:r>
        <w:t xml:space="preserve">The lines of business for allocation of expenses shall be the following: </w:t>
      </w:r>
    </w:p>
    <w:p w:rsidR="00495EF9" w:rsidRDefault="00495EF9" w:rsidP="008635AC">
      <w:pPr>
        <w:widowControl w:val="0"/>
        <w:autoSpaceDE w:val="0"/>
        <w:autoSpaceDN w:val="0"/>
        <w:adjustRightInd w:val="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Fire and Allied Lines: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Fire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Extended Coverage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Other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Ocean Marine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Inland Marine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Automobile Liability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Bodily Injury (including medical payments coverage)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Property Damage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Automobile Physical Damage and Theft: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Fire, Theft and Comprehensive Collision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Worker's Compensation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Liability Other than Automobile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Bodily Injury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216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Property Damage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Fidelity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Surety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Glass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Burglary and Theft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Accident and Health </w:t>
      </w:r>
    </w:p>
    <w:p w:rsidR="00495EF9" w:rsidRDefault="00495EF9" w:rsidP="008635AC">
      <w:pPr>
        <w:widowControl w:val="0"/>
        <w:autoSpaceDE w:val="0"/>
        <w:autoSpaceDN w:val="0"/>
        <w:adjustRightInd w:val="0"/>
        <w:ind w:left="1440" w:hanging="720"/>
      </w:pPr>
    </w:p>
    <w:p w:rsidR="008635AC" w:rsidRDefault="008635AC" w:rsidP="008635AC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Boiler and Machinery </w:t>
      </w:r>
    </w:p>
    <w:sectPr w:rsidR="008635AC" w:rsidSect="00863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35AC"/>
    <w:rsid w:val="00495EF9"/>
    <w:rsid w:val="005C3366"/>
    <w:rsid w:val="008635AC"/>
    <w:rsid w:val="00944CD6"/>
    <w:rsid w:val="00991F57"/>
    <w:rsid w:val="00D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903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903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