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ADE" w:rsidRDefault="00546ADE" w:rsidP="00546A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6ADE" w:rsidRDefault="00546ADE" w:rsidP="00546A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903.410  List of Expense Groups</w:t>
      </w:r>
      <w:r>
        <w:t xml:space="preserve"> </w:t>
      </w:r>
    </w:p>
    <w:p w:rsidR="00546ADE" w:rsidRDefault="00546ADE" w:rsidP="00546ADE">
      <w:pPr>
        <w:widowControl w:val="0"/>
        <w:autoSpaceDE w:val="0"/>
        <w:autoSpaceDN w:val="0"/>
        <w:adjustRightInd w:val="0"/>
      </w:pPr>
    </w:p>
    <w:p w:rsidR="00546ADE" w:rsidRDefault="00546ADE" w:rsidP="00546ADE">
      <w:pPr>
        <w:widowControl w:val="0"/>
        <w:autoSpaceDE w:val="0"/>
        <w:autoSpaceDN w:val="0"/>
        <w:adjustRightInd w:val="0"/>
      </w:pPr>
      <w:r>
        <w:t xml:space="preserve">Expenses reported in the operating expense classifications shall be allocated to the following expense groups: </w:t>
      </w:r>
    </w:p>
    <w:p w:rsidR="00B4093E" w:rsidRDefault="00B4093E" w:rsidP="00546ADE">
      <w:pPr>
        <w:widowControl w:val="0"/>
        <w:autoSpaceDE w:val="0"/>
        <w:autoSpaceDN w:val="0"/>
        <w:adjustRightInd w:val="0"/>
      </w:pPr>
    </w:p>
    <w:p w:rsidR="00546ADE" w:rsidRDefault="00546ADE" w:rsidP="00546AD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Investment Expenses </w:t>
      </w:r>
    </w:p>
    <w:p w:rsidR="00B4093E" w:rsidRDefault="00B4093E" w:rsidP="00546ADE">
      <w:pPr>
        <w:widowControl w:val="0"/>
        <w:autoSpaceDE w:val="0"/>
        <w:autoSpaceDN w:val="0"/>
        <w:adjustRightInd w:val="0"/>
        <w:ind w:left="1440" w:hanging="720"/>
      </w:pPr>
    </w:p>
    <w:p w:rsidR="00546ADE" w:rsidRDefault="00546ADE" w:rsidP="00546AD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Loss Adjustment Expenses </w:t>
      </w:r>
    </w:p>
    <w:p w:rsidR="00B4093E" w:rsidRDefault="00B4093E" w:rsidP="00546ADE">
      <w:pPr>
        <w:widowControl w:val="0"/>
        <w:autoSpaceDE w:val="0"/>
        <w:autoSpaceDN w:val="0"/>
        <w:adjustRightInd w:val="0"/>
        <w:ind w:left="1440" w:hanging="720"/>
      </w:pPr>
    </w:p>
    <w:p w:rsidR="00546ADE" w:rsidRDefault="00546ADE" w:rsidP="00546AD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Acquisition, Field Supervision and Collection Expenses </w:t>
      </w:r>
    </w:p>
    <w:p w:rsidR="00B4093E" w:rsidRDefault="00B4093E" w:rsidP="00546ADE">
      <w:pPr>
        <w:widowControl w:val="0"/>
        <w:autoSpaceDE w:val="0"/>
        <w:autoSpaceDN w:val="0"/>
        <w:adjustRightInd w:val="0"/>
        <w:ind w:left="1440" w:hanging="720"/>
      </w:pPr>
    </w:p>
    <w:p w:rsidR="00546ADE" w:rsidRDefault="00546ADE" w:rsidP="00546AD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Taxes </w:t>
      </w:r>
    </w:p>
    <w:p w:rsidR="00B4093E" w:rsidRDefault="00B4093E" w:rsidP="00546ADE">
      <w:pPr>
        <w:widowControl w:val="0"/>
        <w:autoSpaceDE w:val="0"/>
        <w:autoSpaceDN w:val="0"/>
        <w:adjustRightInd w:val="0"/>
        <w:ind w:left="1440" w:hanging="720"/>
      </w:pPr>
    </w:p>
    <w:p w:rsidR="00546ADE" w:rsidRDefault="00546ADE" w:rsidP="00546AD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General Expenses </w:t>
      </w:r>
    </w:p>
    <w:sectPr w:rsidR="00546ADE" w:rsidSect="00546A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6ADE"/>
    <w:rsid w:val="00546ADE"/>
    <w:rsid w:val="005C3366"/>
    <w:rsid w:val="006A0F24"/>
    <w:rsid w:val="007B7688"/>
    <w:rsid w:val="00B4093E"/>
    <w:rsid w:val="00D2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903</vt:lpstr>
    </vt:vector>
  </TitlesOfParts>
  <Company>state of illinois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903</dc:title>
  <dc:subject/>
  <dc:creator>Illinois General Assembly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