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48" w:rsidRDefault="00D65A48" w:rsidP="0027448C">
      <w:pPr>
        <w:jc w:val="both"/>
        <w:rPr>
          <w:b/>
        </w:rPr>
      </w:pPr>
      <w:bookmarkStart w:id="0" w:name="_GoBack"/>
      <w:bookmarkEnd w:id="0"/>
    </w:p>
    <w:p w:rsidR="0027448C" w:rsidRPr="0027448C" w:rsidRDefault="0027448C" w:rsidP="0027448C">
      <w:pPr>
        <w:jc w:val="both"/>
        <w:rPr>
          <w:b/>
        </w:rPr>
      </w:pPr>
      <w:r w:rsidRPr="0027448C">
        <w:rPr>
          <w:b/>
        </w:rPr>
        <w:t xml:space="preserve">Section 902.40 </w:t>
      </w:r>
      <w:r w:rsidR="001E6543">
        <w:rPr>
          <w:b/>
        </w:rPr>
        <w:t xml:space="preserve"> </w:t>
      </w:r>
      <w:r w:rsidRPr="0027448C">
        <w:rPr>
          <w:b/>
        </w:rPr>
        <w:t>Insurance Companies Originating Payday Loan</w:t>
      </w:r>
      <w:r w:rsidR="001E6543">
        <w:rPr>
          <w:b/>
        </w:rPr>
        <w:t>s</w:t>
      </w:r>
    </w:p>
    <w:p w:rsidR="0027448C" w:rsidRPr="0027448C" w:rsidRDefault="0027448C" w:rsidP="0027448C">
      <w:pPr>
        <w:jc w:val="both"/>
      </w:pPr>
    </w:p>
    <w:p w:rsidR="0027448C" w:rsidRPr="0027448C" w:rsidRDefault="0027448C" w:rsidP="0027448C">
      <w:pPr>
        <w:jc w:val="both"/>
      </w:pPr>
      <w:r w:rsidRPr="0027448C">
        <w:t xml:space="preserve">All insurance companies offering payday loans, as that term is defined in Section 902.30 of this Part, including any insurance products and/or services that constitute a payday loan, as defined in Section 902.30 of this Part, must offer such products and/or services in a manner consistent with the Act.  Insurance companies </w:t>
      </w:r>
      <w:r w:rsidR="001E6543">
        <w:t>sha</w:t>
      </w:r>
      <w:r w:rsidRPr="0027448C">
        <w:t xml:space="preserve">ll ensure that any payday loan products and/or services are offered in a manner that </w:t>
      </w:r>
      <w:r w:rsidR="001E6543">
        <w:t>wi</w:t>
      </w:r>
      <w:r w:rsidRPr="0027448C">
        <w:t>ll not jeopardize the insurance company</w:t>
      </w:r>
      <w:r w:rsidR="00D65A48">
        <w:t>'</w:t>
      </w:r>
      <w:r w:rsidRPr="0027448C">
        <w:t xml:space="preserve">s financial solvency pursuant to Article IIA of the Code [215 ILCS 5/Art. IIA]. </w:t>
      </w:r>
    </w:p>
    <w:sectPr w:rsidR="0027448C" w:rsidRPr="002744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1DF">
      <w:r>
        <w:separator/>
      </w:r>
    </w:p>
  </w:endnote>
  <w:endnote w:type="continuationSeparator" w:id="0">
    <w:p w:rsidR="00000000" w:rsidRDefault="00B2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01DF">
      <w:r>
        <w:separator/>
      </w:r>
    </w:p>
  </w:footnote>
  <w:footnote w:type="continuationSeparator" w:id="0">
    <w:p w:rsidR="00000000" w:rsidRDefault="00B201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1E6543"/>
    <w:rsid w:val="00210783"/>
    <w:rsid w:val="00225354"/>
    <w:rsid w:val="002524EC"/>
    <w:rsid w:val="00260DAD"/>
    <w:rsid w:val="00271D6C"/>
    <w:rsid w:val="0027448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249E0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201DF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65A48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