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13" w:rsidRDefault="00626213" w:rsidP="006262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213" w:rsidRDefault="00626213" w:rsidP="006262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854.10  Purpose</w:t>
      </w:r>
      <w:r>
        <w:t xml:space="preserve"> </w:t>
      </w:r>
    </w:p>
    <w:p w:rsidR="00626213" w:rsidRDefault="00626213" w:rsidP="00626213">
      <w:pPr>
        <w:widowControl w:val="0"/>
        <w:autoSpaceDE w:val="0"/>
        <w:autoSpaceDN w:val="0"/>
        <w:adjustRightInd w:val="0"/>
      </w:pPr>
    </w:p>
    <w:p w:rsidR="00626213" w:rsidRDefault="00626213" w:rsidP="00626213">
      <w:pPr>
        <w:widowControl w:val="0"/>
        <w:autoSpaceDE w:val="0"/>
        <w:autoSpaceDN w:val="0"/>
        <w:adjustRightInd w:val="0"/>
      </w:pPr>
      <w:r>
        <w:t>The purpose of this Part is to describe that information which must be provided by a domestic company to notify the Director of certain transactions pursuant to Section 131.20a(1) of the Illinois Insurance Code (Ill. Rev. Stat.</w:t>
      </w:r>
      <w:r w:rsidR="00D41BE6">
        <w:t xml:space="preserve"> </w:t>
      </w:r>
      <w:r>
        <w:t xml:space="preserve">1991, ch. 73, par. 743.20a(1)) [215 ILCS 5/131.20a(1)]. </w:t>
      </w:r>
    </w:p>
    <w:p w:rsidR="00626213" w:rsidRDefault="00626213" w:rsidP="00626213">
      <w:pPr>
        <w:widowControl w:val="0"/>
        <w:autoSpaceDE w:val="0"/>
        <w:autoSpaceDN w:val="0"/>
        <w:adjustRightInd w:val="0"/>
      </w:pPr>
    </w:p>
    <w:p w:rsidR="00626213" w:rsidRDefault="00626213" w:rsidP="006262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6176, effective April 6, 1994) </w:t>
      </w:r>
    </w:p>
    <w:sectPr w:rsidR="00626213" w:rsidSect="006262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213"/>
    <w:rsid w:val="00045945"/>
    <w:rsid w:val="00214002"/>
    <w:rsid w:val="005C3366"/>
    <w:rsid w:val="00626213"/>
    <w:rsid w:val="00D41BE6"/>
    <w:rsid w:val="00F1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854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854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