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27" w:rsidRDefault="00886327" w:rsidP="00165715">
      <w:pPr>
        <w:rPr>
          <w:b/>
        </w:rPr>
      </w:pPr>
      <w:bookmarkStart w:id="0" w:name="_GoBack"/>
      <w:bookmarkEnd w:id="0"/>
    </w:p>
    <w:p w:rsidR="00165715" w:rsidRPr="006A089D" w:rsidRDefault="00165715" w:rsidP="00165715">
      <w:pPr>
        <w:rPr>
          <w:b/>
        </w:rPr>
      </w:pPr>
      <w:r w:rsidRPr="006A089D">
        <w:rPr>
          <w:b/>
        </w:rPr>
        <w:t xml:space="preserve">Section </w:t>
      </w:r>
      <w:r>
        <w:rPr>
          <w:b/>
        </w:rPr>
        <w:t>807</w:t>
      </w:r>
      <w:r w:rsidRPr="006A089D">
        <w:rPr>
          <w:b/>
        </w:rPr>
        <w:t xml:space="preserve">.10  Purpose  </w:t>
      </w:r>
    </w:p>
    <w:p w:rsidR="00165715" w:rsidRDefault="00165715" w:rsidP="00165715"/>
    <w:p w:rsidR="00165715" w:rsidRDefault="00165715" w:rsidP="00165715">
      <w:r>
        <w:t xml:space="preserve">The purpose of this Part is to set standards for the requirements of custodians of securities in accordance with </w:t>
      </w:r>
      <w:r w:rsidRPr="008A72AD">
        <w:t>Article IX of the Illinois Insurance Code [215 ILCS 5/Art. IX</w:t>
      </w:r>
      <w:r>
        <w:t>].</w:t>
      </w:r>
    </w:p>
    <w:sectPr w:rsidR="0016571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6E5" w:rsidRDefault="007C36E5">
      <w:r>
        <w:separator/>
      </w:r>
    </w:p>
  </w:endnote>
  <w:endnote w:type="continuationSeparator" w:id="0">
    <w:p w:rsidR="007C36E5" w:rsidRDefault="007C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6E5" w:rsidRDefault="007C36E5">
      <w:r>
        <w:separator/>
      </w:r>
    </w:p>
  </w:footnote>
  <w:footnote w:type="continuationSeparator" w:id="0">
    <w:p w:rsidR="007C36E5" w:rsidRDefault="007C3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6EF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715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6C4D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1FA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67EC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36E5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6327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26EF3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7438A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7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7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