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CF" w:rsidRDefault="00CC23CF" w:rsidP="00CC23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23CF" w:rsidRDefault="00CC23CF" w:rsidP="00CC23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806.20  Applicability</w:t>
      </w:r>
      <w:r>
        <w:t xml:space="preserve"> </w:t>
      </w:r>
    </w:p>
    <w:p w:rsidR="00CC23CF" w:rsidRDefault="00CC23CF" w:rsidP="00CC23CF">
      <w:pPr>
        <w:widowControl w:val="0"/>
        <w:autoSpaceDE w:val="0"/>
        <w:autoSpaceDN w:val="0"/>
        <w:adjustRightInd w:val="0"/>
      </w:pPr>
    </w:p>
    <w:p w:rsidR="00CC23CF" w:rsidRDefault="00CC23CF" w:rsidP="00CC23CF">
      <w:pPr>
        <w:widowControl w:val="0"/>
        <w:autoSpaceDE w:val="0"/>
        <w:autoSpaceDN w:val="0"/>
        <w:adjustRightInd w:val="0"/>
      </w:pPr>
      <w:r>
        <w:t xml:space="preserve">This Part shall be applicable to investments and investment practices of all domestic insurers and United States branches of alien insurers entered through this State. </w:t>
      </w:r>
    </w:p>
    <w:sectPr w:rsidR="00CC23CF" w:rsidSect="00CC23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3CF"/>
    <w:rsid w:val="000955F8"/>
    <w:rsid w:val="001C49D9"/>
    <w:rsid w:val="005C3366"/>
    <w:rsid w:val="00C4388D"/>
    <w:rsid w:val="00C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806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806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