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31" w:rsidRDefault="00093331" w:rsidP="000933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331" w:rsidRDefault="00093331" w:rsidP="00093331">
      <w:pPr>
        <w:widowControl w:val="0"/>
        <w:autoSpaceDE w:val="0"/>
        <w:autoSpaceDN w:val="0"/>
        <w:adjustRightInd w:val="0"/>
        <w:jc w:val="center"/>
      </w:pPr>
      <w:r>
        <w:t>PART 804</w:t>
      </w:r>
    </w:p>
    <w:p w:rsidR="00093331" w:rsidRDefault="00093331" w:rsidP="00093331">
      <w:pPr>
        <w:widowControl w:val="0"/>
        <w:autoSpaceDE w:val="0"/>
        <w:autoSpaceDN w:val="0"/>
        <w:adjustRightInd w:val="0"/>
        <w:jc w:val="center"/>
      </w:pPr>
      <w:r>
        <w:t>REPURCHASE AND REVERSE REPURCHASE AGREEMENTS (REPEALED)</w:t>
      </w:r>
    </w:p>
    <w:sectPr w:rsidR="00093331" w:rsidSect="00093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331"/>
    <w:rsid w:val="00033042"/>
    <w:rsid w:val="00093331"/>
    <w:rsid w:val="003B1369"/>
    <w:rsid w:val="005C3366"/>
    <w:rsid w:val="00A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804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804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