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615B" w:rsidRDefault="0049615B" w:rsidP="0049615B">
      <w:pPr>
        <w:widowControl w:val="0"/>
        <w:autoSpaceDE w:val="0"/>
        <w:autoSpaceDN w:val="0"/>
        <w:adjustRightInd w:val="0"/>
      </w:pPr>
    </w:p>
    <w:p w:rsidR="0049615B" w:rsidRDefault="0049615B" w:rsidP="0049615B">
      <w:pPr>
        <w:widowControl w:val="0"/>
        <w:autoSpaceDE w:val="0"/>
        <w:autoSpaceDN w:val="0"/>
        <w:adjustRightInd w:val="0"/>
      </w:pPr>
      <w:r>
        <w:rPr>
          <w:b/>
          <w:bCs/>
        </w:rPr>
        <w:t>Section 754.40  Submission of Filings</w:t>
      </w:r>
      <w:r>
        <w:t xml:space="preserve"> </w:t>
      </w:r>
    </w:p>
    <w:p w:rsidR="0049615B" w:rsidRDefault="0049615B" w:rsidP="0049615B">
      <w:pPr>
        <w:widowControl w:val="0"/>
        <w:autoSpaceDE w:val="0"/>
        <w:autoSpaceDN w:val="0"/>
        <w:adjustRightInd w:val="0"/>
      </w:pPr>
    </w:p>
    <w:p w:rsidR="0049615B" w:rsidRDefault="0049615B" w:rsidP="0049615B">
      <w:pPr>
        <w:widowControl w:val="0"/>
        <w:autoSpaceDE w:val="0"/>
        <w:autoSpaceDN w:val="0"/>
        <w:adjustRightInd w:val="0"/>
        <w:ind w:left="1440" w:hanging="720"/>
      </w:pPr>
      <w:r>
        <w:t>a)</w:t>
      </w:r>
      <w:r>
        <w:tab/>
        <w:t xml:space="preserve">All rule and rate filings required in Sections 754.10 and 754.30 must be received no later than 10 days after their stated effective date or the stated effective date of the rule or rate filing to which the information or authorization relates. </w:t>
      </w:r>
    </w:p>
    <w:p w:rsidR="0049615B" w:rsidRDefault="0049615B" w:rsidP="0049615B"/>
    <w:p w:rsidR="0049615B" w:rsidRDefault="0049615B" w:rsidP="0049615B">
      <w:pPr>
        <w:widowControl w:val="0"/>
        <w:autoSpaceDE w:val="0"/>
        <w:autoSpaceDN w:val="0"/>
        <w:adjustRightInd w:val="0"/>
        <w:ind w:left="1440" w:hanging="720"/>
      </w:pPr>
      <w:r>
        <w:t>b)</w:t>
      </w:r>
      <w:r>
        <w:tab/>
        <w:t xml:space="preserve">All filings required in Sections 754.10 and 754.30 must be </w:t>
      </w:r>
      <w:r w:rsidRPr="00E31972">
        <w:t>submitted using SERFF</w:t>
      </w:r>
      <w:r>
        <w:t>.</w:t>
      </w:r>
    </w:p>
    <w:p w:rsidR="0049615B" w:rsidRDefault="0049615B" w:rsidP="0049615B"/>
    <w:p w:rsidR="0049615B" w:rsidRDefault="0049615B" w:rsidP="0049615B">
      <w:pPr>
        <w:widowControl w:val="0"/>
        <w:autoSpaceDE w:val="0"/>
        <w:autoSpaceDN w:val="0"/>
        <w:adjustRightInd w:val="0"/>
        <w:ind w:left="1440" w:hanging="720"/>
      </w:pPr>
      <w:r w:rsidRPr="00D55B37">
        <w:t xml:space="preserve">(Source:  </w:t>
      </w:r>
      <w:r>
        <w:t>Amended</w:t>
      </w:r>
      <w:r w:rsidRPr="00D55B37">
        <w:t xml:space="preserve"> at </w:t>
      </w:r>
      <w:r>
        <w:t>39 I</w:t>
      </w:r>
      <w:r w:rsidRPr="00D55B37">
        <w:t xml:space="preserve">ll. Reg. </w:t>
      </w:r>
      <w:r>
        <w:t>8266</w:t>
      </w:r>
      <w:r w:rsidRPr="00D55B37">
        <w:t xml:space="preserve">, effective </w:t>
      </w:r>
      <w:r>
        <w:t>May 26, 2015</w:t>
      </w:r>
      <w:r w:rsidRPr="00D55B37">
        <w:t>)</w:t>
      </w:r>
      <w:bookmarkStart w:id="0" w:name="_GoBack"/>
      <w:bookmarkEnd w:id="0"/>
    </w:p>
    <w:sectPr w:rsidR="0049615B" w:rsidSect="00B07E2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07E2F"/>
    <w:rsid w:val="000A74B3"/>
    <w:rsid w:val="001E4E24"/>
    <w:rsid w:val="001E619C"/>
    <w:rsid w:val="002976E3"/>
    <w:rsid w:val="00314629"/>
    <w:rsid w:val="0049615B"/>
    <w:rsid w:val="005C3366"/>
    <w:rsid w:val="00676406"/>
    <w:rsid w:val="00716F3A"/>
    <w:rsid w:val="00823F5C"/>
    <w:rsid w:val="00826D38"/>
    <w:rsid w:val="008E0397"/>
    <w:rsid w:val="00B07E2F"/>
    <w:rsid w:val="00D82FCD"/>
    <w:rsid w:val="00E31972"/>
    <w:rsid w:val="00E52C47"/>
    <w:rsid w:val="00F606E2"/>
    <w:rsid w:val="00FB1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761A411-ED4C-4136-8647-09EDD1CB0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615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754</vt:lpstr>
    </vt:vector>
  </TitlesOfParts>
  <Company>State of Illinois</Company>
  <LinksUpToDate>false</LinksUpToDate>
  <CharactersWithSpaces>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754</dc:title>
  <dc:subject/>
  <dc:creator>Illinois General Assembly</dc:creator>
  <cp:keywords/>
  <dc:description/>
  <cp:lastModifiedBy>King, Melissa A.</cp:lastModifiedBy>
  <cp:revision>6</cp:revision>
  <dcterms:created xsi:type="dcterms:W3CDTF">2015-05-06T20:39:00Z</dcterms:created>
  <dcterms:modified xsi:type="dcterms:W3CDTF">2015-06-04T19:28:00Z</dcterms:modified>
</cp:coreProperties>
</file>