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0FE" w:rsidRDefault="003A20FE" w:rsidP="003A20FE">
      <w:pPr>
        <w:widowControl w:val="0"/>
        <w:autoSpaceDE w:val="0"/>
        <w:autoSpaceDN w:val="0"/>
        <w:adjustRightInd w:val="0"/>
      </w:pPr>
    </w:p>
    <w:p w:rsidR="003A20FE" w:rsidRDefault="003A20FE" w:rsidP="003A20FE">
      <w:pPr>
        <w:widowControl w:val="0"/>
        <w:autoSpaceDE w:val="0"/>
        <w:autoSpaceDN w:val="0"/>
        <w:adjustRightInd w:val="0"/>
      </w:pPr>
      <w:r>
        <w:rPr>
          <w:b/>
          <w:bCs/>
        </w:rPr>
        <w:t xml:space="preserve">Section </w:t>
      </w:r>
      <w:r w:rsidR="00DD70C4">
        <w:rPr>
          <w:b/>
          <w:bCs/>
        </w:rPr>
        <w:t>654</w:t>
      </w:r>
      <w:r>
        <w:rPr>
          <w:b/>
          <w:bCs/>
        </w:rPr>
        <w:t>.40  Penalties</w:t>
      </w:r>
      <w:r>
        <w:t xml:space="preserve"> </w:t>
      </w:r>
    </w:p>
    <w:p w:rsidR="003A20FE" w:rsidRDefault="003A20FE" w:rsidP="003A20FE">
      <w:pPr>
        <w:widowControl w:val="0"/>
        <w:autoSpaceDE w:val="0"/>
        <w:autoSpaceDN w:val="0"/>
        <w:adjustRightInd w:val="0"/>
      </w:pPr>
    </w:p>
    <w:p w:rsidR="003A20FE" w:rsidRDefault="003A20FE" w:rsidP="003A20FE">
      <w:pPr>
        <w:widowControl w:val="0"/>
        <w:autoSpaceDE w:val="0"/>
        <w:autoSpaceDN w:val="0"/>
        <w:adjustRightInd w:val="0"/>
      </w:pPr>
      <w:r>
        <w:t xml:space="preserve">Failure of a company to timely file the report required by this Part and Section 131.20a of the Code shall subject the company to the provisions of Sections 131.24 and 403A of the Code. </w:t>
      </w:r>
    </w:p>
    <w:p w:rsidR="003A20FE" w:rsidRDefault="003A20FE" w:rsidP="003A20FE">
      <w:pPr>
        <w:widowControl w:val="0"/>
        <w:autoSpaceDE w:val="0"/>
        <w:autoSpaceDN w:val="0"/>
        <w:adjustRightInd w:val="0"/>
      </w:pPr>
    </w:p>
    <w:p w:rsidR="003A20FE" w:rsidRDefault="00AE3E77" w:rsidP="00D91DEC">
      <w:pPr>
        <w:widowControl w:val="0"/>
        <w:autoSpaceDE w:val="0"/>
        <w:autoSpaceDN w:val="0"/>
        <w:adjustRightInd w:val="0"/>
        <w:ind w:left="741" w:hanging="21"/>
      </w:pPr>
      <w:r>
        <w:t>(Source:  Amended at 4</w:t>
      </w:r>
      <w:r w:rsidR="003A2D6B">
        <w:t>3</w:t>
      </w:r>
      <w:r>
        <w:t xml:space="preserve"> Ill. Reg. </w:t>
      </w:r>
      <w:r w:rsidR="000C59F2">
        <w:t>373</w:t>
      </w:r>
      <w:r>
        <w:t xml:space="preserve">, effective </w:t>
      </w:r>
      <w:bookmarkStart w:id="0" w:name="_GoBack"/>
      <w:r w:rsidR="000C59F2">
        <w:t>December 21, 2018</w:t>
      </w:r>
      <w:bookmarkEnd w:id="0"/>
      <w:r>
        <w:t>)</w:t>
      </w:r>
    </w:p>
    <w:sectPr w:rsidR="003A20FE" w:rsidSect="003A20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20FE"/>
    <w:rsid w:val="000C59F2"/>
    <w:rsid w:val="002A5C4C"/>
    <w:rsid w:val="003A20FE"/>
    <w:rsid w:val="003A2D6B"/>
    <w:rsid w:val="005636DB"/>
    <w:rsid w:val="005C3366"/>
    <w:rsid w:val="00611199"/>
    <w:rsid w:val="00AE3E77"/>
    <w:rsid w:val="00C173B9"/>
    <w:rsid w:val="00C753D3"/>
    <w:rsid w:val="00D02B85"/>
    <w:rsid w:val="00D91DEC"/>
    <w:rsid w:val="00DD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52F93D8-2B2F-46F3-A0F2-B28D6C2B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854</vt:lpstr>
    </vt:vector>
  </TitlesOfParts>
  <Company>state of illinois</Company>
  <LinksUpToDate>false</LinksUpToDate>
  <CharactersWithSpaces>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854</dc:title>
  <dc:subject/>
  <dc:creator>Illinois General Assembly</dc:creator>
  <cp:keywords/>
  <dc:description/>
  <cp:lastModifiedBy>Lane, Arlene L.</cp:lastModifiedBy>
  <cp:revision>3</cp:revision>
  <dcterms:created xsi:type="dcterms:W3CDTF">2018-12-17T16:03:00Z</dcterms:created>
  <dcterms:modified xsi:type="dcterms:W3CDTF">2019-01-03T19:45:00Z</dcterms:modified>
</cp:coreProperties>
</file>