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14A760" w14:textId="77777777" w:rsidR="00E00CDB" w:rsidRDefault="00E00CDB" w:rsidP="00E00CDB">
      <w:pPr>
        <w:widowControl w:val="0"/>
        <w:autoSpaceDE w:val="0"/>
        <w:autoSpaceDN w:val="0"/>
        <w:adjustRightInd w:val="0"/>
      </w:pPr>
    </w:p>
    <w:p w14:paraId="2765D1E9" w14:textId="77777777" w:rsidR="00E00CDB" w:rsidRDefault="00E00CDB" w:rsidP="00E00CDB">
      <w:pPr>
        <w:widowControl w:val="0"/>
        <w:autoSpaceDE w:val="0"/>
        <w:autoSpaceDN w:val="0"/>
        <w:adjustRightInd w:val="0"/>
      </w:pPr>
      <w:r>
        <w:rPr>
          <w:b/>
          <w:bCs/>
        </w:rPr>
        <w:t xml:space="preserve">Section </w:t>
      </w:r>
      <w:r w:rsidR="00460B5E">
        <w:rPr>
          <w:b/>
          <w:bCs/>
        </w:rPr>
        <w:t>654</w:t>
      </w:r>
      <w:r>
        <w:rPr>
          <w:b/>
          <w:bCs/>
        </w:rPr>
        <w:t xml:space="preserve">.30  Prior Notification of Transactions </w:t>
      </w:r>
      <w:r w:rsidR="00911EB1">
        <w:rPr>
          <w:b/>
          <w:bCs/>
        </w:rPr>
        <w:t>–</w:t>
      </w:r>
      <w:r>
        <w:rPr>
          <w:b/>
          <w:bCs/>
        </w:rPr>
        <w:t xml:space="preserve"> Required Information</w:t>
      </w:r>
      <w:r>
        <w:t xml:space="preserve"> </w:t>
      </w:r>
    </w:p>
    <w:p w14:paraId="0832AECA" w14:textId="77777777" w:rsidR="00E00CDB" w:rsidRDefault="00E00CDB" w:rsidP="00E00CDB">
      <w:pPr>
        <w:widowControl w:val="0"/>
        <w:autoSpaceDE w:val="0"/>
        <w:autoSpaceDN w:val="0"/>
        <w:adjustRightInd w:val="0"/>
      </w:pPr>
    </w:p>
    <w:p w14:paraId="1B683861" w14:textId="77777777" w:rsidR="00E00CDB" w:rsidRDefault="00E00CDB" w:rsidP="00E00CDB">
      <w:pPr>
        <w:widowControl w:val="0"/>
        <w:autoSpaceDE w:val="0"/>
        <w:autoSpaceDN w:val="0"/>
        <w:adjustRightInd w:val="0"/>
        <w:ind w:left="1440" w:hanging="720"/>
      </w:pPr>
      <w:r>
        <w:t>a)</w:t>
      </w:r>
      <w:r>
        <w:tab/>
        <w:t xml:space="preserve">Any domestic company required, pursuant to Section </w:t>
      </w:r>
      <w:proofErr w:type="spellStart"/>
      <w:r>
        <w:t>131.20a</w:t>
      </w:r>
      <w:proofErr w:type="spellEnd"/>
      <w:r>
        <w:t xml:space="preserve">(1) of the Code, to notify the Director of a transaction between it and any person in its holding company system shall notify the Director of the transaction in writing at least 30 days prior to entering into </w:t>
      </w:r>
      <w:r w:rsidR="007D5B2A">
        <w:t>the</w:t>
      </w:r>
      <w:r>
        <w:t xml:space="preserve"> transaction.  </w:t>
      </w:r>
      <w:r w:rsidR="007D5B2A">
        <w:t>The</w:t>
      </w:r>
      <w:r>
        <w:t xml:space="preserve"> notice shall be deemed incomplete unless </w:t>
      </w:r>
      <w:r w:rsidR="007D5B2A">
        <w:t xml:space="preserve">it includes </w:t>
      </w:r>
      <w:r>
        <w:t xml:space="preserve">all the information required by this Part. </w:t>
      </w:r>
    </w:p>
    <w:p w14:paraId="08478F2C" w14:textId="77777777" w:rsidR="00F81C28" w:rsidRDefault="00F81C28" w:rsidP="00A53B1B">
      <w:pPr>
        <w:widowControl w:val="0"/>
        <w:autoSpaceDE w:val="0"/>
        <w:autoSpaceDN w:val="0"/>
        <w:adjustRightInd w:val="0"/>
      </w:pPr>
    </w:p>
    <w:p w14:paraId="3C4C4BB9" w14:textId="082AF164" w:rsidR="00E00CDB" w:rsidRDefault="00E00CDB" w:rsidP="00E00CDB">
      <w:pPr>
        <w:widowControl w:val="0"/>
        <w:autoSpaceDE w:val="0"/>
        <w:autoSpaceDN w:val="0"/>
        <w:adjustRightInd w:val="0"/>
        <w:ind w:left="1440" w:hanging="720"/>
      </w:pPr>
      <w:r>
        <w:t>b)</w:t>
      </w:r>
      <w:r>
        <w:tab/>
        <w:t xml:space="preserve">The Director shall, within 30 </w:t>
      </w:r>
      <w:r w:rsidR="00D6517E">
        <w:t>days after receipt of a complete notice</w:t>
      </w:r>
      <w:r>
        <w:t xml:space="preserve">, disapprove </w:t>
      </w:r>
      <w:r w:rsidR="007D5B2A">
        <w:t>the</w:t>
      </w:r>
      <w:r>
        <w:t xml:space="preserve"> transactions if the standards contained in Section 131.20 of the Code have not been met. </w:t>
      </w:r>
    </w:p>
    <w:p w14:paraId="5601CFA6" w14:textId="77777777" w:rsidR="00F81C28" w:rsidRDefault="00F81C28" w:rsidP="00A53B1B">
      <w:pPr>
        <w:widowControl w:val="0"/>
        <w:autoSpaceDE w:val="0"/>
        <w:autoSpaceDN w:val="0"/>
        <w:adjustRightInd w:val="0"/>
      </w:pPr>
    </w:p>
    <w:p w14:paraId="1E87EC2C" w14:textId="77777777" w:rsidR="00E00CDB" w:rsidRDefault="00E00CDB" w:rsidP="00E00CDB">
      <w:pPr>
        <w:widowControl w:val="0"/>
        <w:autoSpaceDE w:val="0"/>
        <w:autoSpaceDN w:val="0"/>
        <w:adjustRightInd w:val="0"/>
        <w:ind w:left="1440" w:hanging="720"/>
      </w:pPr>
      <w:r>
        <w:t>c)</w:t>
      </w:r>
      <w:r>
        <w:tab/>
      </w:r>
      <w:r w:rsidR="006C4877">
        <w:t>Transactions Subject to Prior Notice – Notice Filing</w:t>
      </w:r>
      <w:r>
        <w:t xml:space="preserve"> </w:t>
      </w:r>
    </w:p>
    <w:p w14:paraId="5F7C17CB" w14:textId="77777777" w:rsidR="00E00CDB" w:rsidRDefault="00E00CDB" w:rsidP="00A53B1B">
      <w:pPr>
        <w:widowControl w:val="0"/>
        <w:autoSpaceDE w:val="0"/>
        <w:autoSpaceDN w:val="0"/>
        <w:adjustRightInd w:val="0"/>
      </w:pPr>
    </w:p>
    <w:p w14:paraId="36A9AF59" w14:textId="77777777" w:rsidR="006C4877" w:rsidRPr="0061608C" w:rsidRDefault="006C4877" w:rsidP="006C4877">
      <w:pPr>
        <w:ind w:left="2160" w:hanging="720"/>
        <w:rPr>
          <w:rFonts w:eastAsiaTheme="minorEastAsia"/>
        </w:rPr>
      </w:pPr>
      <w:r w:rsidRPr="0061608C">
        <w:rPr>
          <w:rFonts w:eastAsiaTheme="minorEastAsia"/>
        </w:rPr>
        <w:t>1)</w:t>
      </w:r>
      <w:r>
        <w:rPr>
          <w:rFonts w:eastAsiaTheme="minorEastAsia"/>
        </w:rPr>
        <w:tab/>
      </w:r>
      <w:r w:rsidRPr="0061608C">
        <w:rPr>
          <w:rFonts w:eastAsiaTheme="minorEastAsia"/>
        </w:rPr>
        <w:t xml:space="preserve">An insurer required to give notice of a proposed transaction pursuant to Section </w:t>
      </w:r>
      <w:proofErr w:type="spellStart"/>
      <w:r w:rsidRPr="0061608C">
        <w:rPr>
          <w:rFonts w:eastAsiaTheme="minorEastAsia"/>
        </w:rPr>
        <w:t>131.20a</w:t>
      </w:r>
      <w:proofErr w:type="spellEnd"/>
      <w:r w:rsidRPr="0061608C">
        <w:rPr>
          <w:rFonts w:eastAsiaTheme="minorEastAsia"/>
        </w:rPr>
        <w:t xml:space="preserve">(1) </w:t>
      </w:r>
      <w:r w:rsidR="007D5B2A">
        <w:rPr>
          <w:rFonts w:eastAsiaTheme="minorEastAsia"/>
        </w:rPr>
        <w:t xml:space="preserve">of the Code </w:t>
      </w:r>
      <w:r w:rsidRPr="0061608C">
        <w:rPr>
          <w:rFonts w:eastAsiaTheme="minorEastAsia"/>
        </w:rPr>
        <w:t>shall furnish the required information on Form D</w:t>
      </w:r>
      <w:r w:rsidR="009A187B">
        <w:rPr>
          <w:rFonts w:eastAsiaTheme="minorEastAsia"/>
        </w:rPr>
        <w:t>-1</w:t>
      </w:r>
      <w:r w:rsidRPr="0061608C">
        <w:rPr>
          <w:rFonts w:eastAsiaTheme="minorEastAsia"/>
        </w:rPr>
        <w:t>.</w:t>
      </w:r>
    </w:p>
    <w:p w14:paraId="26B8B2B0" w14:textId="77777777" w:rsidR="006C4877" w:rsidRPr="0061608C" w:rsidRDefault="006C4877" w:rsidP="00A53B1B">
      <w:pPr>
        <w:rPr>
          <w:rFonts w:eastAsiaTheme="minorEastAsia"/>
        </w:rPr>
      </w:pPr>
    </w:p>
    <w:p w14:paraId="16ABDD1C" w14:textId="77777777" w:rsidR="006C4877" w:rsidRPr="0061608C" w:rsidRDefault="006C4877" w:rsidP="006C4877">
      <w:pPr>
        <w:ind w:left="2160" w:hanging="720"/>
        <w:rPr>
          <w:rFonts w:eastAsiaTheme="minorEastAsia"/>
        </w:rPr>
      </w:pPr>
      <w:r w:rsidRPr="0061608C">
        <w:rPr>
          <w:rFonts w:eastAsiaTheme="minorEastAsia"/>
        </w:rPr>
        <w:t>2)</w:t>
      </w:r>
      <w:r>
        <w:rPr>
          <w:rFonts w:eastAsiaTheme="minorEastAsia"/>
        </w:rPr>
        <w:tab/>
      </w:r>
      <w:r w:rsidRPr="0061608C">
        <w:rPr>
          <w:rFonts w:eastAsiaTheme="minorEastAsia"/>
        </w:rPr>
        <w:t>Agreements for cost sharing services and management services shall</w:t>
      </w:r>
      <w:r w:rsidR="004571E3">
        <w:rPr>
          <w:rFonts w:eastAsiaTheme="minorEastAsia"/>
        </w:rPr>
        <w:t>,</w:t>
      </w:r>
      <w:r w:rsidRPr="0061608C">
        <w:rPr>
          <w:rFonts w:eastAsiaTheme="minorEastAsia"/>
        </w:rPr>
        <w:t xml:space="preserve"> at a minimum and as applicable:</w:t>
      </w:r>
    </w:p>
    <w:p w14:paraId="5A4E4679" w14:textId="77777777" w:rsidR="006C4877" w:rsidRPr="0061608C" w:rsidRDefault="006C4877" w:rsidP="00A53B1B">
      <w:pPr>
        <w:rPr>
          <w:rFonts w:eastAsiaTheme="minorEastAsia"/>
        </w:rPr>
      </w:pPr>
    </w:p>
    <w:p w14:paraId="07F27EDB" w14:textId="77777777" w:rsidR="006C4877" w:rsidRPr="0061608C" w:rsidRDefault="006C4877" w:rsidP="006C4877">
      <w:pPr>
        <w:ind w:left="2880" w:hanging="720"/>
        <w:rPr>
          <w:rFonts w:eastAsiaTheme="minorEastAsia"/>
        </w:rPr>
      </w:pPr>
      <w:r w:rsidRPr="0061608C">
        <w:rPr>
          <w:rFonts w:eastAsiaTheme="minorEastAsia"/>
        </w:rPr>
        <w:t>A)</w:t>
      </w:r>
      <w:r>
        <w:rPr>
          <w:rFonts w:eastAsiaTheme="minorEastAsia"/>
        </w:rPr>
        <w:tab/>
      </w:r>
      <w:r w:rsidRPr="0061608C">
        <w:rPr>
          <w:rFonts w:eastAsiaTheme="minorEastAsia"/>
        </w:rPr>
        <w:t xml:space="preserve">Identify the person providing services and the nature of </w:t>
      </w:r>
      <w:r w:rsidR="007D5B2A">
        <w:rPr>
          <w:rFonts w:eastAsiaTheme="minorEastAsia"/>
        </w:rPr>
        <w:t>those</w:t>
      </w:r>
      <w:r w:rsidRPr="0061608C">
        <w:rPr>
          <w:rFonts w:eastAsiaTheme="minorEastAsia"/>
        </w:rPr>
        <w:t xml:space="preserve"> services;</w:t>
      </w:r>
    </w:p>
    <w:p w14:paraId="7CF94470" w14:textId="77777777" w:rsidR="006C4877" w:rsidRPr="0061608C" w:rsidRDefault="006C4877" w:rsidP="00A53B1B">
      <w:pPr>
        <w:rPr>
          <w:rFonts w:eastAsiaTheme="minorEastAsia"/>
        </w:rPr>
      </w:pPr>
    </w:p>
    <w:p w14:paraId="01C37554" w14:textId="77777777" w:rsidR="006C4877" w:rsidRPr="0061608C" w:rsidRDefault="006C4877" w:rsidP="006C4877">
      <w:pPr>
        <w:ind w:left="2880" w:hanging="720"/>
        <w:rPr>
          <w:rFonts w:eastAsiaTheme="minorEastAsia"/>
        </w:rPr>
      </w:pPr>
      <w:r w:rsidRPr="0061608C">
        <w:rPr>
          <w:rFonts w:eastAsiaTheme="minorEastAsia"/>
        </w:rPr>
        <w:t>B)</w:t>
      </w:r>
      <w:r>
        <w:rPr>
          <w:rFonts w:eastAsiaTheme="minorEastAsia"/>
        </w:rPr>
        <w:tab/>
      </w:r>
      <w:r w:rsidRPr="0061608C">
        <w:rPr>
          <w:rFonts w:eastAsiaTheme="minorEastAsia"/>
        </w:rPr>
        <w:t>Set forth the methods to allocate costs;</w:t>
      </w:r>
    </w:p>
    <w:p w14:paraId="4278B5B6" w14:textId="77777777" w:rsidR="006C4877" w:rsidRPr="0061608C" w:rsidRDefault="006C4877" w:rsidP="00A53B1B">
      <w:pPr>
        <w:rPr>
          <w:rFonts w:eastAsiaTheme="minorEastAsia"/>
        </w:rPr>
      </w:pPr>
    </w:p>
    <w:p w14:paraId="2BDFE8AD" w14:textId="727B330F" w:rsidR="006C4877" w:rsidRPr="0061608C" w:rsidRDefault="006C4877" w:rsidP="006C4877">
      <w:pPr>
        <w:ind w:left="2880" w:hanging="720"/>
        <w:rPr>
          <w:rFonts w:eastAsiaTheme="minorEastAsia"/>
        </w:rPr>
      </w:pPr>
      <w:r w:rsidRPr="0061608C">
        <w:rPr>
          <w:rFonts w:eastAsiaTheme="minorEastAsia"/>
        </w:rPr>
        <w:t>C)</w:t>
      </w:r>
      <w:r>
        <w:rPr>
          <w:rFonts w:eastAsiaTheme="minorEastAsia"/>
        </w:rPr>
        <w:tab/>
      </w:r>
      <w:r w:rsidRPr="0061608C">
        <w:rPr>
          <w:rFonts w:eastAsiaTheme="minorEastAsia"/>
        </w:rPr>
        <w:t xml:space="preserve">Require timely settlement, not less frequently than on a quarterly basis, and compliance with the </w:t>
      </w:r>
      <w:r w:rsidR="00D6517E">
        <w:rPr>
          <w:rFonts w:eastAsiaTheme="minorEastAsia"/>
        </w:rPr>
        <w:t>2024</w:t>
      </w:r>
      <w:r w:rsidR="00E9639D">
        <w:rPr>
          <w:rFonts w:eastAsiaTheme="minorEastAsia"/>
        </w:rPr>
        <w:t xml:space="preserve"> edition </w:t>
      </w:r>
      <w:r w:rsidRPr="0061608C">
        <w:rPr>
          <w:rFonts w:eastAsiaTheme="minorEastAsia"/>
        </w:rPr>
        <w:t xml:space="preserve">of the </w:t>
      </w:r>
      <w:r>
        <w:rPr>
          <w:rFonts w:eastAsiaTheme="minorEastAsia"/>
        </w:rPr>
        <w:t xml:space="preserve">NAIC </w:t>
      </w:r>
      <w:r w:rsidRPr="0061608C">
        <w:rPr>
          <w:rFonts w:eastAsiaTheme="minorEastAsia"/>
        </w:rPr>
        <w:t xml:space="preserve">Accounting </w:t>
      </w:r>
      <w:r>
        <w:rPr>
          <w:rFonts w:eastAsiaTheme="minorEastAsia"/>
        </w:rPr>
        <w:t>Practices and Procedures Manual</w:t>
      </w:r>
      <w:r w:rsidR="00E9639D">
        <w:rPr>
          <w:rFonts w:eastAsiaTheme="minorEastAsia"/>
        </w:rPr>
        <w:t xml:space="preserve"> (available at </w:t>
      </w:r>
      <w:r w:rsidR="00E9639D" w:rsidRPr="00931C89">
        <w:rPr>
          <w:rFonts w:eastAsiaTheme="minorEastAsia"/>
        </w:rPr>
        <w:t>https://www.naic.org/prod_serv_alpha_listing.htm</w:t>
      </w:r>
      <w:r w:rsidR="00E9639D">
        <w:rPr>
          <w:rFonts w:eastAsiaTheme="minorEastAsia"/>
        </w:rPr>
        <w:t>; this incorporation by reference does not include any subsequent edit</w:t>
      </w:r>
      <w:r w:rsidR="00E27A33">
        <w:rPr>
          <w:rFonts w:eastAsiaTheme="minorEastAsia"/>
        </w:rPr>
        <w:t>i</w:t>
      </w:r>
      <w:r w:rsidR="00E9639D">
        <w:rPr>
          <w:rFonts w:eastAsiaTheme="minorEastAsia"/>
        </w:rPr>
        <w:t>ons or amendments)</w:t>
      </w:r>
      <w:r w:rsidRPr="0061608C">
        <w:rPr>
          <w:rFonts w:eastAsiaTheme="minorEastAsia"/>
        </w:rPr>
        <w:t>;</w:t>
      </w:r>
    </w:p>
    <w:p w14:paraId="47EE125C" w14:textId="77777777" w:rsidR="006C4877" w:rsidRPr="0061608C" w:rsidRDefault="006C4877" w:rsidP="00A53B1B">
      <w:pPr>
        <w:rPr>
          <w:rFonts w:eastAsiaTheme="minorEastAsia"/>
        </w:rPr>
      </w:pPr>
    </w:p>
    <w:p w14:paraId="13432147" w14:textId="77777777" w:rsidR="006C4877" w:rsidRPr="0061608C" w:rsidRDefault="006C4877" w:rsidP="006C4877">
      <w:pPr>
        <w:ind w:left="2880" w:hanging="720"/>
        <w:rPr>
          <w:rFonts w:eastAsiaTheme="minorEastAsia"/>
        </w:rPr>
      </w:pPr>
      <w:r w:rsidRPr="0061608C">
        <w:rPr>
          <w:rFonts w:eastAsiaTheme="minorEastAsia"/>
        </w:rPr>
        <w:t>D)</w:t>
      </w:r>
      <w:r>
        <w:rPr>
          <w:rFonts w:eastAsiaTheme="minorEastAsia"/>
        </w:rPr>
        <w:tab/>
      </w:r>
      <w:r w:rsidRPr="0061608C">
        <w:rPr>
          <w:rFonts w:eastAsiaTheme="minorEastAsia"/>
        </w:rPr>
        <w:t>Prohibit advancement of funds by the insurer to the affiliate except to pay for services defined in the agreement;</w:t>
      </w:r>
    </w:p>
    <w:p w14:paraId="116049B5" w14:textId="77777777" w:rsidR="006C4877" w:rsidRPr="0061608C" w:rsidRDefault="006C4877" w:rsidP="00A53B1B">
      <w:pPr>
        <w:rPr>
          <w:rFonts w:eastAsiaTheme="minorEastAsia"/>
        </w:rPr>
      </w:pPr>
    </w:p>
    <w:p w14:paraId="35F85EF9" w14:textId="77777777" w:rsidR="006C4877" w:rsidRPr="0061608C" w:rsidRDefault="006C4877" w:rsidP="006C4877">
      <w:pPr>
        <w:ind w:left="2880" w:hanging="720"/>
        <w:rPr>
          <w:rFonts w:eastAsiaTheme="minorEastAsia"/>
        </w:rPr>
      </w:pPr>
      <w:r w:rsidRPr="0061608C">
        <w:rPr>
          <w:rFonts w:eastAsiaTheme="minorEastAsia"/>
        </w:rPr>
        <w:t>E)</w:t>
      </w:r>
      <w:r>
        <w:rPr>
          <w:rFonts w:eastAsiaTheme="minorEastAsia"/>
        </w:rPr>
        <w:tab/>
      </w:r>
      <w:r w:rsidRPr="0061608C">
        <w:rPr>
          <w:rFonts w:eastAsiaTheme="minorEastAsia"/>
        </w:rPr>
        <w:t>State that the insurer will maintain oversight for functions provided to the insurer by the affiliate and that the insurer will monitor services annually for quality assurance;</w:t>
      </w:r>
    </w:p>
    <w:p w14:paraId="14605578" w14:textId="77777777" w:rsidR="006C4877" w:rsidRPr="0061608C" w:rsidRDefault="006C4877" w:rsidP="00A53B1B">
      <w:pPr>
        <w:rPr>
          <w:rFonts w:eastAsiaTheme="minorEastAsia"/>
        </w:rPr>
      </w:pPr>
    </w:p>
    <w:p w14:paraId="4EBB9C5B" w14:textId="12CCCED8" w:rsidR="006C4877" w:rsidRPr="0061608C" w:rsidRDefault="006C4877" w:rsidP="006C4877">
      <w:pPr>
        <w:ind w:left="2880" w:hanging="720"/>
        <w:rPr>
          <w:rFonts w:eastAsiaTheme="minorEastAsia"/>
        </w:rPr>
      </w:pPr>
      <w:r w:rsidRPr="0061608C">
        <w:rPr>
          <w:rFonts w:eastAsiaTheme="minorEastAsia"/>
        </w:rPr>
        <w:t>F)</w:t>
      </w:r>
      <w:r>
        <w:rPr>
          <w:rFonts w:eastAsiaTheme="minorEastAsia"/>
        </w:rPr>
        <w:tab/>
      </w:r>
      <w:r w:rsidRPr="0061608C">
        <w:rPr>
          <w:rFonts w:eastAsiaTheme="minorEastAsia"/>
        </w:rPr>
        <w:t>Define books and records of the insurer to include all books and records developed or maintained under or related to the agreement</w:t>
      </w:r>
      <w:r w:rsidR="005F70D8">
        <w:rPr>
          <w:rFonts w:eastAsiaTheme="minorEastAsia"/>
        </w:rPr>
        <w:t xml:space="preserve"> </w:t>
      </w:r>
      <w:r w:rsidR="00910AA0">
        <w:rPr>
          <w:rFonts w:eastAsiaTheme="minorEastAsia"/>
        </w:rPr>
        <w:t xml:space="preserve">that are otherwise the property of the insurer, in whatever form maintained, including, but not limited to, claims and claims files, policyholder lists, application files, litigation files, premium </w:t>
      </w:r>
      <w:r w:rsidR="00910AA0">
        <w:rPr>
          <w:rFonts w:eastAsiaTheme="minorEastAsia"/>
        </w:rPr>
        <w:lastRenderedPageBreak/>
        <w:t>records, rate books, underwriting manuals, personnel records, financial records or similar records within the possession, custody or control of the affiliate</w:t>
      </w:r>
      <w:r w:rsidRPr="0061608C">
        <w:rPr>
          <w:rFonts w:eastAsiaTheme="minorEastAsia"/>
        </w:rPr>
        <w:t>;</w:t>
      </w:r>
    </w:p>
    <w:p w14:paraId="0E6A3F01" w14:textId="77777777" w:rsidR="006C4877" w:rsidRPr="0061608C" w:rsidRDefault="006C4877" w:rsidP="00A53B1B">
      <w:pPr>
        <w:rPr>
          <w:rFonts w:eastAsiaTheme="minorEastAsia"/>
        </w:rPr>
      </w:pPr>
    </w:p>
    <w:p w14:paraId="5CF647FB" w14:textId="1061693E" w:rsidR="00D6517E" w:rsidRDefault="006C4877" w:rsidP="006C4877">
      <w:pPr>
        <w:ind w:left="2880" w:hanging="720"/>
        <w:rPr>
          <w:rFonts w:eastAsiaTheme="minorEastAsia"/>
        </w:rPr>
      </w:pPr>
      <w:r w:rsidRPr="0061608C">
        <w:rPr>
          <w:rFonts w:eastAsiaTheme="minorEastAsia"/>
        </w:rPr>
        <w:t>G)</w:t>
      </w:r>
      <w:r>
        <w:rPr>
          <w:rFonts w:eastAsiaTheme="minorEastAsia"/>
        </w:rPr>
        <w:tab/>
      </w:r>
      <w:r w:rsidRPr="0061608C">
        <w:rPr>
          <w:rFonts w:eastAsiaTheme="minorEastAsia"/>
        </w:rPr>
        <w:t>Specify that all books and records of the insurer are and remain the property of the insurer</w:t>
      </w:r>
      <w:r w:rsidR="00910AA0">
        <w:rPr>
          <w:rFonts w:eastAsiaTheme="minorEastAsia"/>
        </w:rPr>
        <w:t>,</w:t>
      </w:r>
      <w:r w:rsidR="00D6517E">
        <w:rPr>
          <w:rFonts w:eastAsiaTheme="minorEastAsia"/>
        </w:rPr>
        <w:t xml:space="preserve"> and:</w:t>
      </w:r>
    </w:p>
    <w:p w14:paraId="12685DF9" w14:textId="77777777" w:rsidR="00363811" w:rsidRDefault="00363811" w:rsidP="00363811">
      <w:pPr>
        <w:ind w:left="4320" w:hanging="4320"/>
        <w:rPr>
          <w:rFonts w:eastAsiaTheme="minorEastAsia"/>
        </w:rPr>
      </w:pPr>
    </w:p>
    <w:p w14:paraId="1CFFCB14" w14:textId="186B9AD5" w:rsidR="006C4877" w:rsidRPr="0061608C" w:rsidRDefault="00D6517E" w:rsidP="000009A7">
      <w:pPr>
        <w:ind w:left="3600" w:hanging="720"/>
        <w:rPr>
          <w:rFonts w:eastAsiaTheme="minorEastAsia"/>
        </w:rPr>
      </w:pPr>
      <w:proofErr w:type="spellStart"/>
      <w:r>
        <w:rPr>
          <w:rFonts w:eastAsiaTheme="minorEastAsia"/>
        </w:rPr>
        <w:t>i</w:t>
      </w:r>
      <w:proofErr w:type="spellEnd"/>
      <w:r>
        <w:rPr>
          <w:rFonts w:eastAsiaTheme="minorEastAsia"/>
        </w:rPr>
        <w:t>)</w:t>
      </w:r>
      <w:r>
        <w:rPr>
          <w:rFonts w:eastAsiaTheme="minorEastAsia"/>
        </w:rPr>
        <w:tab/>
        <w:t>Are</w:t>
      </w:r>
      <w:r w:rsidR="006C4877" w:rsidRPr="0061608C">
        <w:rPr>
          <w:rFonts w:eastAsiaTheme="minorEastAsia"/>
        </w:rPr>
        <w:t xml:space="preserve"> subject to control of the insurer</w:t>
      </w:r>
      <w:r>
        <w:rPr>
          <w:rFonts w:eastAsiaTheme="minorEastAsia"/>
        </w:rPr>
        <w:t>;</w:t>
      </w:r>
      <w:r w:rsidR="006C4877" w:rsidRPr="0061608C">
        <w:rPr>
          <w:rFonts w:eastAsiaTheme="minorEastAsia"/>
        </w:rPr>
        <w:t xml:space="preserve"> </w:t>
      </w:r>
    </w:p>
    <w:p w14:paraId="0BDA7E64" w14:textId="582F8709" w:rsidR="00D6517E" w:rsidRDefault="00D6517E" w:rsidP="00E00421">
      <w:pPr>
        <w:rPr>
          <w:rFonts w:eastAsiaTheme="minorEastAsia"/>
        </w:rPr>
      </w:pPr>
    </w:p>
    <w:p w14:paraId="5A7D8742" w14:textId="3904D32C" w:rsidR="00D6517E" w:rsidRPr="00F40611" w:rsidRDefault="00D6517E" w:rsidP="000009A7">
      <w:pPr>
        <w:ind w:left="3600" w:hanging="720"/>
        <w:rPr>
          <w:rFonts w:eastAsiaTheme="minorEastAsia"/>
        </w:rPr>
      </w:pPr>
      <w:r>
        <w:rPr>
          <w:rFonts w:eastAsiaTheme="minorEastAsia"/>
        </w:rPr>
        <w:t>ii)</w:t>
      </w:r>
      <w:r>
        <w:rPr>
          <w:rFonts w:eastAsiaTheme="minorEastAsia"/>
        </w:rPr>
        <w:tab/>
      </w:r>
      <w:r w:rsidRPr="00F40611">
        <w:rPr>
          <w:rFonts w:eastAsiaTheme="minorEastAsia"/>
        </w:rPr>
        <w:t>Are identifiable; and</w:t>
      </w:r>
    </w:p>
    <w:p w14:paraId="1CBADCC0" w14:textId="77777777" w:rsidR="00D6517E" w:rsidRPr="00846F3F" w:rsidRDefault="00D6517E" w:rsidP="00E00421">
      <w:pPr>
        <w:rPr>
          <w:rFonts w:eastAsiaTheme="minorEastAsia"/>
        </w:rPr>
      </w:pPr>
    </w:p>
    <w:p w14:paraId="325C53C4" w14:textId="731FA156" w:rsidR="00D6517E" w:rsidRPr="0061608C" w:rsidRDefault="00D6517E" w:rsidP="000009A7">
      <w:pPr>
        <w:ind w:left="3600" w:hanging="720"/>
        <w:rPr>
          <w:rFonts w:eastAsiaTheme="minorEastAsia"/>
        </w:rPr>
      </w:pPr>
      <w:r>
        <w:rPr>
          <w:rFonts w:eastAsiaTheme="minorEastAsia"/>
        </w:rPr>
        <w:t>iii)</w:t>
      </w:r>
      <w:r>
        <w:rPr>
          <w:rFonts w:eastAsiaTheme="minorEastAsia"/>
        </w:rPr>
        <w:tab/>
        <w:t>Are segregated from all other persons</w:t>
      </w:r>
      <w:r w:rsidR="0098152C">
        <w:rPr>
          <w:rFonts w:eastAsiaTheme="minorEastAsia"/>
        </w:rPr>
        <w:t>'</w:t>
      </w:r>
      <w:r>
        <w:rPr>
          <w:rFonts w:eastAsiaTheme="minorEastAsia"/>
        </w:rPr>
        <w:t xml:space="preserve"> records and data or are readily capable of segregation at no additional cost to the insurer;</w:t>
      </w:r>
    </w:p>
    <w:p w14:paraId="215B97B0" w14:textId="77777777" w:rsidR="00D6517E" w:rsidRDefault="00D6517E" w:rsidP="00E00421">
      <w:pPr>
        <w:rPr>
          <w:rFonts w:eastAsiaTheme="minorEastAsia"/>
        </w:rPr>
      </w:pPr>
    </w:p>
    <w:p w14:paraId="58B623E8" w14:textId="6B3D1500" w:rsidR="006C4877" w:rsidRPr="0061608C" w:rsidRDefault="006C4877" w:rsidP="006C4877">
      <w:pPr>
        <w:ind w:left="2880" w:hanging="720"/>
        <w:rPr>
          <w:rFonts w:eastAsiaTheme="minorEastAsia"/>
        </w:rPr>
      </w:pPr>
      <w:r w:rsidRPr="0061608C">
        <w:rPr>
          <w:rFonts w:eastAsiaTheme="minorEastAsia"/>
        </w:rPr>
        <w:t>H)</w:t>
      </w:r>
      <w:r>
        <w:rPr>
          <w:rFonts w:eastAsiaTheme="minorEastAsia"/>
        </w:rPr>
        <w:tab/>
      </w:r>
      <w:r w:rsidRPr="0061608C">
        <w:rPr>
          <w:rFonts w:eastAsiaTheme="minorEastAsia"/>
        </w:rPr>
        <w:t xml:space="preserve">State that all funds and invested assets of the insurer are the exclusive property of the insurer, </w:t>
      </w:r>
      <w:r w:rsidR="007D5B2A">
        <w:rPr>
          <w:rFonts w:eastAsiaTheme="minorEastAsia"/>
        </w:rPr>
        <w:t xml:space="preserve">are </w:t>
      </w:r>
      <w:r w:rsidRPr="0061608C">
        <w:rPr>
          <w:rFonts w:eastAsiaTheme="minorEastAsia"/>
        </w:rPr>
        <w:t>held for the benefit of the insurer</w:t>
      </w:r>
      <w:r w:rsidR="007D5B2A">
        <w:rPr>
          <w:rFonts w:eastAsiaTheme="minorEastAsia"/>
        </w:rPr>
        <w:t>,</w:t>
      </w:r>
      <w:r w:rsidRPr="0061608C">
        <w:rPr>
          <w:rFonts w:eastAsiaTheme="minorEastAsia"/>
        </w:rPr>
        <w:t xml:space="preserve"> and are subject to the control of the insurer;</w:t>
      </w:r>
    </w:p>
    <w:p w14:paraId="5E8C6A53" w14:textId="77777777" w:rsidR="006C4877" w:rsidRPr="0061608C" w:rsidRDefault="006C4877" w:rsidP="00A53B1B">
      <w:pPr>
        <w:rPr>
          <w:rFonts w:eastAsiaTheme="minorEastAsia"/>
        </w:rPr>
      </w:pPr>
    </w:p>
    <w:p w14:paraId="4BD7D355" w14:textId="77777777" w:rsidR="006C4877" w:rsidRPr="0061608C" w:rsidRDefault="006C4877" w:rsidP="006C4877">
      <w:pPr>
        <w:ind w:left="2880" w:hanging="720"/>
        <w:rPr>
          <w:rFonts w:eastAsiaTheme="minorEastAsia"/>
        </w:rPr>
      </w:pPr>
      <w:r w:rsidRPr="0061608C">
        <w:rPr>
          <w:rFonts w:eastAsiaTheme="minorEastAsia"/>
        </w:rPr>
        <w:t>I)</w:t>
      </w:r>
      <w:r>
        <w:rPr>
          <w:rFonts w:eastAsiaTheme="minorEastAsia"/>
        </w:rPr>
        <w:tab/>
      </w:r>
      <w:r w:rsidRPr="0061608C">
        <w:rPr>
          <w:rFonts w:eastAsiaTheme="minorEastAsia"/>
        </w:rPr>
        <w:t>Include standards for termination of the agreement</w:t>
      </w:r>
      <w:r w:rsidR="007D5B2A">
        <w:rPr>
          <w:rFonts w:eastAsiaTheme="minorEastAsia"/>
        </w:rPr>
        <w:t>,</w:t>
      </w:r>
      <w:r w:rsidRPr="0061608C">
        <w:rPr>
          <w:rFonts w:eastAsiaTheme="minorEastAsia"/>
        </w:rPr>
        <w:t xml:space="preserve"> with and without cause; </w:t>
      </w:r>
    </w:p>
    <w:p w14:paraId="31D35446" w14:textId="77777777" w:rsidR="006C4877" w:rsidRPr="0061608C" w:rsidRDefault="006C4877" w:rsidP="00A53B1B">
      <w:pPr>
        <w:rPr>
          <w:rFonts w:eastAsiaTheme="minorEastAsia"/>
        </w:rPr>
      </w:pPr>
    </w:p>
    <w:p w14:paraId="1354C697" w14:textId="0811698D" w:rsidR="006C4877" w:rsidRDefault="006C4877" w:rsidP="006C4877">
      <w:pPr>
        <w:ind w:left="2880" w:hanging="720"/>
        <w:rPr>
          <w:rFonts w:eastAsiaTheme="minorEastAsia"/>
        </w:rPr>
      </w:pPr>
      <w:r w:rsidRPr="0061608C">
        <w:rPr>
          <w:rFonts w:eastAsiaTheme="minorEastAsia"/>
        </w:rPr>
        <w:t>J)</w:t>
      </w:r>
      <w:r>
        <w:rPr>
          <w:rFonts w:eastAsiaTheme="minorEastAsia"/>
        </w:rPr>
        <w:tab/>
      </w:r>
      <w:r w:rsidRPr="0061608C">
        <w:rPr>
          <w:rFonts w:eastAsiaTheme="minorEastAsia"/>
        </w:rPr>
        <w:t>Include provisions for indemnification of the insurer in the event of gross negligence or willful misconduct on the part of the affiliate providing the services</w:t>
      </w:r>
      <w:r w:rsidR="00D6517E">
        <w:rPr>
          <w:rFonts w:eastAsiaTheme="minorEastAsia"/>
        </w:rPr>
        <w:t xml:space="preserve"> and for any actions by the affiliate that violate provisions of the agreement required in </w:t>
      </w:r>
      <w:bookmarkStart w:id="0" w:name="_Hlk177554971"/>
      <w:r w:rsidR="00D6517E">
        <w:rPr>
          <w:rFonts w:eastAsiaTheme="minorEastAsia"/>
        </w:rPr>
        <w:t>subsections 654.30(c)(2)(K)</w:t>
      </w:r>
      <w:r w:rsidR="007D56F5">
        <w:rPr>
          <w:rFonts w:eastAsiaTheme="minorEastAsia"/>
        </w:rPr>
        <w:t xml:space="preserve"> through </w:t>
      </w:r>
      <w:r w:rsidR="00D6517E">
        <w:rPr>
          <w:rFonts w:eastAsiaTheme="minorEastAsia"/>
        </w:rPr>
        <w:t>(O)</w:t>
      </w:r>
      <w:bookmarkEnd w:id="0"/>
      <w:r w:rsidRPr="0061608C">
        <w:rPr>
          <w:rFonts w:eastAsiaTheme="minorEastAsia"/>
        </w:rPr>
        <w:t>;</w:t>
      </w:r>
    </w:p>
    <w:p w14:paraId="36535B6F" w14:textId="77777777" w:rsidR="007D5B2A" w:rsidRPr="0061608C" w:rsidRDefault="007D5B2A" w:rsidP="00A53B1B">
      <w:pPr>
        <w:rPr>
          <w:rFonts w:eastAsiaTheme="minorEastAsia"/>
        </w:rPr>
      </w:pPr>
    </w:p>
    <w:p w14:paraId="36E77D3A" w14:textId="0E6CA971" w:rsidR="006C4877" w:rsidRPr="0061608C" w:rsidRDefault="006C4877" w:rsidP="006C4877">
      <w:pPr>
        <w:ind w:left="2880" w:hanging="720"/>
        <w:rPr>
          <w:rFonts w:eastAsiaTheme="minorEastAsia"/>
        </w:rPr>
      </w:pPr>
      <w:r w:rsidRPr="0061608C">
        <w:rPr>
          <w:rFonts w:eastAsiaTheme="minorEastAsia"/>
        </w:rPr>
        <w:t>K)</w:t>
      </w:r>
      <w:r>
        <w:rPr>
          <w:rFonts w:eastAsiaTheme="minorEastAsia"/>
        </w:rPr>
        <w:tab/>
      </w:r>
      <w:r w:rsidRPr="0061608C">
        <w:rPr>
          <w:rFonts w:eastAsiaTheme="minorEastAsia"/>
        </w:rPr>
        <w:t xml:space="preserve">Specify that, if the insurer is placed in </w:t>
      </w:r>
      <w:r w:rsidR="00D6517E">
        <w:rPr>
          <w:rFonts w:eastAsiaTheme="minorEastAsia"/>
        </w:rPr>
        <w:t xml:space="preserve">rehabilitation, liquidation, conservation, dissolution, </w:t>
      </w:r>
      <w:r w:rsidRPr="0061608C">
        <w:rPr>
          <w:rFonts w:eastAsiaTheme="minorEastAsia"/>
        </w:rPr>
        <w:t>receivership or seized by the Director under Article XIII of the Code:</w:t>
      </w:r>
    </w:p>
    <w:p w14:paraId="69BBF3FB" w14:textId="77777777" w:rsidR="006C4877" w:rsidRPr="0061608C" w:rsidRDefault="006C4877" w:rsidP="00A53B1B">
      <w:pPr>
        <w:rPr>
          <w:rFonts w:eastAsiaTheme="minorEastAsia"/>
        </w:rPr>
      </w:pPr>
    </w:p>
    <w:p w14:paraId="6A8BE32F" w14:textId="2877EE5A" w:rsidR="006C4877" w:rsidRPr="0061608C" w:rsidRDefault="006C4877" w:rsidP="006C4877">
      <w:pPr>
        <w:ind w:left="3600" w:hanging="720"/>
        <w:rPr>
          <w:rFonts w:eastAsiaTheme="minorEastAsia"/>
        </w:rPr>
      </w:pPr>
      <w:proofErr w:type="spellStart"/>
      <w:r w:rsidRPr="0061608C">
        <w:rPr>
          <w:rFonts w:eastAsiaTheme="minorEastAsia"/>
        </w:rPr>
        <w:t>i</w:t>
      </w:r>
      <w:proofErr w:type="spellEnd"/>
      <w:r w:rsidRPr="0061608C">
        <w:rPr>
          <w:rFonts w:eastAsiaTheme="minorEastAsia"/>
        </w:rPr>
        <w:t>)</w:t>
      </w:r>
      <w:r>
        <w:rPr>
          <w:rFonts w:eastAsiaTheme="minorEastAsia"/>
        </w:rPr>
        <w:tab/>
      </w:r>
      <w:r w:rsidR="00D6517E">
        <w:rPr>
          <w:rFonts w:eastAsiaTheme="minorEastAsia"/>
        </w:rPr>
        <w:t>All</w:t>
      </w:r>
      <w:r w:rsidRPr="0061608C">
        <w:rPr>
          <w:rFonts w:eastAsiaTheme="minorEastAsia"/>
        </w:rPr>
        <w:t xml:space="preserve"> of the rights of the insurer under the agreement extend to the receiver or Director</w:t>
      </w:r>
      <w:r w:rsidR="00D6517E" w:rsidRPr="00D6517E">
        <w:rPr>
          <w:rFonts w:eastAsiaTheme="minorEastAsia"/>
        </w:rPr>
        <w:t xml:space="preserve"> </w:t>
      </w:r>
      <w:r w:rsidR="00D6517E" w:rsidRPr="00E621E8">
        <w:rPr>
          <w:rFonts w:eastAsiaTheme="minorEastAsia"/>
        </w:rPr>
        <w:t>to the extent permitted by Illinois law</w:t>
      </w:r>
      <w:r w:rsidRPr="0061608C">
        <w:rPr>
          <w:rFonts w:eastAsiaTheme="minorEastAsia"/>
        </w:rPr>
        <w:t>;</w:t>
      </w:r>
    </w:p>
    <w:p w14:paraId="1FEF85C0" w14:textId="42EAC701" w:rsidR="00302969" w:rsidRDefault="00302969" w:rsidP="00A53B1B">
      <w:pPr>
        <w:rPr>
          <w:rFonts w:eastAsiaTheme="minorEastAsia"/>
        </w:rPr>
      </w:pPr>
    </w:p>
    <w:p w14:paraId="6ABD0603" w14:textId="0FF043A0" w:rsidR="00302969" w:rsidRPr="00E621E8" w:rsidRDefault="00302969" w:rsidP="00302969">
      <w:pPr>
        <w:ind w:left="3600" w:hanging="720"/>
        <w:rPr>
          <w:rFonts w:eastAsiaTheme="minorEastAsia"/>
        </w:rPr>
      </w:pPr>
      <w:r>
        <w:rPr>
          <w:rFonts w:eastAsiaTheme="minorEastAsia"/>
        </w:rPr>
        <w:t>ii)</w:t>
      </w:r>
      <w:r>
        <w:rPr>
          <w:rFonts w:eastAsiaTheme="minorEastAsia"/>
        </w:rPr>
        <w:tab/>
      </w:r>
      <w:r w:rsidRPr="00E621E8">
        <w:rPr>
          <w:rFonts w:eastAsiaTheme="minorEastAsia"/>
        </w:rPr>
        <w:t>All books and records of the insurer shall be identifiable and segregated from all other persons</w:t>
      </w:r>
      <w:r w:rsidR="0098152C">
        <w:rPr>
          <w:rFonts w:eastAsiaTheme="minorEastAsia"/>
        </w:rPr>
        <w:t>'</w:t>
      </w:r>
      <w:r w:rsidRPr="00E621E8">
        <w:rPr>
          <w:rFonts w:eastAsiaTheme="minorEastAsia"/>
        </w:rPr>
        <w:t xml:space="preserve"> books and records or readily capable of segregation at no additional cost to the receiver or the Director;</w:t>
      </w:r>
    </w:p>
    <w:p w14:paraId="43E14A4E" w14:textId="77777777" w:rsidR="00302969" w:rsidRPr="00866B54" w:rsidRDefault="00302969" w:rsidP="00866B54">
      <w:pPr>
        <w:rPr>
          <w:rFonts w:eastAsiaTheme="minorEastAsia"/>
        </w:rPr>
      </w:pPr>
    </w:p>
    <w:p w14:paraId="742DC48D" w14:textId="3E4281DB" w:rsidR="00D509BA" w:rsidRPr="00866B54" w:rsidRDefault="00D509BA" w:rsidP="00866B54">
      <w:pPr>
        <w:ind w:left="3600" w:hanging="720"/>
        <w:rPr>
          <w:rFonts w:eastAsiaTheme="minorEastAsia"/>
        </w:rPr>
      </w:pPr>
      <w:r w:rsidRPr="00866B54">
        <w:rPr>
          <w:rFonts w:eastAsiaTheme="minorEastAsia"/>
        </w:rPr>
        <w:t>iii</w:t>
      </w:r>
      <w:r w:rsidR="00302969" w:rsidRPr="00866B54">
        <w:rPr>
          <w:rFonts w:eastAsiaTheme="minorEastAsia"/>
        </w:rPr>
        <w:t>)</w:t>
      </w:r>
      <w:r w:rsidR="006C4877" w:rsidRPr="00866B54">
        <w:rPr>
          <w:rFonts w:eastAsiaTheme="minorEastAsia"/>
        </w:rPr>
        <w:tab/>
      </w:r>
      <w:r w:rsidR="00302969" w:rsidRPr="00866B54">
        <w:rPr>
          <w:rFonts w:eastAsiaTheme="minorEastAsia"/>
        </w:rPr>
        <w:t xml:space="preserve">A complete set of </w:t>
      </w:r>
      <w:r w:rsidR="006C4877" w:rsidRPr="00866B54">
        <w:rPr>
          <w:rFonts w:eastAsiaTheme="minorEastAsia"/>
        </w:rPr>
        <w:t xml:space="preserve">all books and records </w:t>
      </w:r>
      <w:r w:rsidR="00302969" w:rsidRPr="00866B54">
        <w:rPr>
          <w:rFonts w:eastAsiaTheme="minorEastAsia"/>
        </w:rPr>
        <w:t xml:space="preserve">of the insurer </w:t>
      </w:r>
      <w:r w:rsidR="006C4877" w:rsidRPr="00866B54">
        <w:rPr>
          <w:rFonts w:eastAsiaTheme="minorEastAsia"/>
        </w:rPr>
        <w:t>will immediately be made available to the receiver or the Director</w:t>
      </w:r>
      <w:r w:rsidR="007D56F5" w:rsidRPr="00866B54">
        <w:rPr>
          <w:rFonts w:eastAsiaTheme="minorEastAsia"/>
        </w:rPr>
        <w:t xml:space="preserve"> in a usable format</w:t>
      </w:r>
      <w:r w:rsidR="006C4877" w:rsidRPr="00866B54">
        <w:rPr>
          <w:rFonts w:eastAsiaTheme="minorEastAsia"/>
        </w:rPr>
        <w:t xml:space="preserve">, and shall be turned over to the receiver or </w:t>
      </w:r>
      <w:r w:rsidR="00910AA0" w:rsidRPr="00866B54">
        <w:rPr>
          <w:rFonts w:eastAsiaTheme="minorEastAsia"/>
        </w:rPr>
        <w:t xml:space="preserve">the </w:t>
      </w:r>
      <w:r w:rsidR="006C4877" w:rsidRPr="00866B54">
        <w:rPr>
          <w:rFonts w:eastAsiaTheme="minorEastAsia"/>
        </w:rPr>
        <w:t>Director</w:t>
      </w:r>
      <w:r w:rsidRPr="00866B54">
        <w:rPr>
          <w:rFonts w:eastAsiaTheme="minorEastAsia"/>
        </w:rPr>
        <w:t xml:space="preserve"> </w:t>
      </w:r>
      <w:r w:rsidR="006C4877" w:rsidRPr="00866B54">
        <w:rPr>
          <w:rFonts w:eastAsiaTheme="minorEastAsia"/>
        </w:rPr>
        <w:t>immediately upon the receiver</w:t>
      </w:r>
      <w:r w:rsidR="007D5B2A" w:rsidRPr="00866B54">
        <w:rPr>
          <w:rFonts w:eastAsiaTheme="minorEastAsia"/>
        </w:rPr>
        <w:t>'s</w:t>
      </w:r>
      <w:r w:rsidR="006C4877" w:rsidRPr="00866B54">
        <w:rPr>
          <w:rFonts w:eastAsiaTheme="minorEastAsia"/>
        </w:rPr>
        <w:t xml:space="preserve"> or </w:t>
      </w:r>
      <w:r w:rsidR="006C4877" w:rsidRPr="00866B54">
        <w:rPr>
          <w:rFonts w:eastAsiaTheme="minorEastAsia"/>
        </w:rPr>
        <w:lastRenderedPageBreak/>
        <w:t>the Director</w:t>
      </w:r>
      <w:r w:rsidR="007D5B2A" w:rsidRPr="00866B54">
        <w:rPr>
          <w:rFonts w:eastAsiaTheme="minorEastAsia"/>
        </w:rPr>
        <w:t>'</w:t>
      </w:r>
      <w:r w:rsidR="006C4877" w:rsidRPr="00866B54">
        <w:rPr>
          <w:rFonts w:eastAsiaTheme="minorEastAsia"/>
        </w:rPr>
        <w:t>s request</w:t>
      </w:r>
      <w:r w:rsidR="00AC6F5C" w:rsidRPr="00866B54">
        <w:rPr>
          <w:rFonts w:eastAsiaTheme="minorEastAsia"/>
        </w:rPr>
        <w:t>,</w:t>
      </w:r>
      <w:r w:rsidRPr="00866B54">
        <w:rPr>
          <w:rFonts w:eastAsiaTheme="minorEastAsia"/>
        </w:rPr>
        <w:t xml:space="preserve"> and the cost to transfer data to the receiver o</w:t>
      </w:r>
      <w:r w:rsidR="007D56F5" w:rsidRPr="00866B54">
        <w:rPr>
          <w:rFonts w:eastAsiaTheme="minorEastAsia"/>
        </w:rPr>
        <w:t>r</w:t>
      </w:r>
      <w:r w:rsidRPr="00866B54">
        <w:rPr>
          <w:rFonts w:eastAsiaTheme="minorEastAsia"/>
        </w:rPr>
        <w:t xml:space="preserve"> the Director shall be fair and reasonable; and,</w:t>
      </w:r>
    </w:p>
    <w:p w14:paraId="1ADA4611" w14:textId="77777777" w:rsidR="00D509BA" w:rsidRPr="00866B54" w:rsidRDefault="00D509BA" w:rsidP="00866B54">
      <w:pPr>
        <w:rPr>
          <w:rFonts w:eastAsiaTheme="minorEastAsia"/>
        </w:rPr>
      </w:pPr>
    </w:p>
    <w:p w14:paraId="35BE575B" w14:textId="5F6CA876" w:rsidR="006C4877" w:rsidRPr="00866B54" w:rsidRDefault="00D509BA" w:rsidP="00866B54">
      <w:pPr>
        <w:ind w:left="3600" w:hanging="720"/>
        <w:rPr>
          <w:rFonts w:eastAsiaTheme="minorEastAsia"/>
        </w:rPr>
      </w:pPr>
      <w:r w:rsidRPr="00866B54">
        <w:rPr>
          <w:rFonts w:eastAsiaTheme="minorEastAsia"/>
        </w:rPr>
        <w:t>iv)</w:t>
      </w:r>
      <w:r w:rsidR="00AC6F5C" w:rsidRPr="00866B54">
        <w:rPr>
          <w:rFonts w:eastAsiaTheme="minorEastAsia"/>
        </w:rPr>
        <w:tab/>
      </w:r>
      <w:r w:rsidRPr="00866B54">
        <w:rPr>
          <w:rFonts w:eastAsiaTheme="minorEastAsia"/>
        </w:rPr>
        <w:t>The affiliated persons will make available all employees essential to the operations of the insurer and the services associated therewith for the immediate continued performance of the essential services ordered or directed by the receiver or the Director;</w:t>
      </w:r>
    </w:p>
    <w:p w14:paraId="622A064A" w14:textId="77777777" w:rsidR="006C4877" w:rsidRPr="00866B54" w:rsidRDefault="006C4877" w:rsidP="00866B54">
      <w:pPr>
        <w:rPr>
          <w:rFonts w:eastAsiaTheme="minorEastAsia"/>
        </w:rPr>
      </w:pPr>
    </w:p>
    <w:p w14:paraId="0140229F" w14:textId="187C93F0" w:rsidR="006C4877" w:rsidRPr="0061608C" w:rsidRDefault="006C4877" w:rsidP="006C4877">
      <w:pPr>
        <w:ind w:left="2880" w:hanging="720"/>
        <w:rPr>
          <w:rFonts w:eastAsiaTheme="minorEastAsia"/>
        </w:rPr>
      </w:pPr>
      <w:r w:rsidRPr="0061608C">
        <w:rPr>
          <w:rFonts w:eastAsiaTheme="minorEastAsia"/>
        </w:rPr>
        <w:t>L)</w:t>
      </w:r>
      <w:r w:rsidR="00A47DEC">
        <w:rPr>
          <w:rFonts w:eastAsiaTheme="minorEastAsia"/>
        </w:rPr>
        <w:tab/>
      </w:r>
      <w:r w:rsidRPr="0061608C">
        <w:rPr>
          <w:rFonts w:eastAsiaTheme="minorEastAsia"/>
        </w:rPr>
        <w:t xml:space="preserve">Specify that the affiliate has no automatic right to terminate the agreement if the insurer is placed in </w:t>
      </w:r>
      <w:r w:rsidR="00AC6F5C">
        <w:rPr>
          <w:rFonts w:eastAsiaTheme="minorEastAsia"/>
        </w:rPr>
        <w:t xml:space="preserve">rehabilitation, liquidation, conservation, dissolution, </w:t>
      </w:r>
      <w:r w:rsidR="00AC6F5C" w:rsidRPr="0061608C">
        <w:rPr>
          <w:rFonts w:eastAsiaTheme="minorEastAsia"/>
        </w:rPr>
        <w:t>receivership or seized</w:t>
      </w:r>
      <w:r w:rsidRPr="0061608C">
        <w:rPr>
          <w:rFonts w:eastAsiaTheme="minorEastAsia"/>
        </w:rPr>
        <w:t xml:space="preserve"> pursuant to Article XIII of the </w:t>
      </w:r>
      <w:r>
        <w:rPr>
          <w:rFonts w:eastAsiaTheme="minorEastAsia"/>
        </w:rPr>
        <w:t>Code</w:t>
      </w:r>
      <w:r w:rsidRPr="0061608C">
        <w:rPr>
          <w:rFonts w:eastAsiaTheme="minorEastAsia"/>
        </w:rPr>
        <w:t>; and</w:t>
      </w:r>
    </w:p>
    <w:p w14:paraId="2F006FEC" w14:textId="3ED28C39" w:rsidR="00AC6F5C" w:rsidRDefault="00AC6F5C" w:rsidP="00A53B1B">
      <w:pPr>
        <w:rPr>
          <w:rFonts w:eastAsiaTheme="minorEastAsia"/>
        </w:rPr>
      </w:pPr>
    </w:p>
    <w:p w14:paraId="562BFAE3" w14:textId="5FBDF31C" w:rsidR="00AC6F5C" w:rsidRDefault="00AC6F5C" w:rsidP="00AC6F5C">
      <w:pPr>
        <w:ind w:left="2880" w:hanging="720"/>
        <w:rPr>
          <w:rFonts w:eastAsiaTheme="minorEastAsia"/>
        </w:rPr>
      </w:pPr>
      <w:r w:rsidRPr="0061608C">
        <w:rPr>
          <w:rFonts w:eastAsiaTheme="minorEastAsia"/>
        </w:rPr>
        <w:t>M)</w:t>
      </w:r>
      <w:r>
        <w:rPr>
          <w:rFonts w:eastAsiaTheme="minorEastAsia"/>
        </w:rPr>
        <w:tab/>
        <w:t xml:space="preserve">Specify that the affiliate will provide the essential services for a minimum period of time after termination of the agreement, if the insurer is placed in rehabilitation, liquidation, conservation, dissolution, </w:t>
      </w:r>
      <w:r w:rsidRPr="0061608C">
        <w:rPr>
          <w:rFonts w:eastAsiaTheme="minorEastAsia"/>
        </w:rPr>
        <w:t>receivership or seized</w:t>
      </w:r>
      <w:r>
        <w:rPr>
          <w:rFonts w:eastAsiaTheme="minorEastAsia"/>
        </w:rPr>
        <w:t xml:space="preserve"> pursuant to Article XIII of the Code, as ordered or directed by the receiver or the Director.  Performance of the essential services will continue to be provided without regard to pre-receivership unpaid fees, so long as the affiliate continues to receive timely payment for post-receivership services rendered, and unless released by the receiver, the Director or supervising court;</w:t>
      </w:r>
    </w:p>
    <w:p w14:paraId="2E5A383B" w14:textId="77777777" w:rsidR="00AC6F5C" w:rsidRPr="0061608C" w:rsidRDefault="00AC6F5C" w:rsidP="00A53B1B">
      <w:pPr>
        <w:rPr>
          <w:rFonts w:eastAsiaTheme="minorEastAsia"/>
        </w:rPr>
      </w:pPr>
    </w:p>
    <w:p w14:paraId="172FC372" w14:textId="71952231" w:rsidR="006C4877" w:rsidRPr="0061608C" w:rsidRDefault="00AC6F5C" w:rsidP="006C4877">
      <w:pPr>
        <w:ind w:left="2880" w:hanging="720"/>
        <w:rPr>
          <w:rFonts w:eastAsiaTheme="minorEastAsia"/>
        </w:rPr>
      </w:pPr>
      <w:r>
        <w:rPr>
          <w:rFonts w:eastAsiaTheme="minorEastAsia"/>
        </w:rPr>
        <w:t>N)</w:t>
      </w:r>
      <w:r w:rsidR="00A47DEC">
        <w:rPr>
          <w:rFonts w:eastAsiaTheme="minorEastAsia"/>
        </w:rPr>
        <w:tab/>
      </w:r>
      <w:r w:rsidR="006C4877" w:rsidRPr="0061608C">
        <w:rPr>
          <w:rFonts w:eastAsiaTheme="minorEastAsia"/>
        </w:rPr>
        <w:t>Specify that the affiliate will continue to maintain any systems, programs or other infrastructure</w:t>
      </w:r>
      <w:r w:rsidR="00363811">
        <w:rPr>
          <w:rFonts w:eastAsiaTheme="minorEastAsia"/>
        </w:rPr>
        <w:t>,</w:t>
      </w:r>
      <w:r w:rsidR="006C4877" w:rsidRPr="0061608C">
        <w:rPr>
          <w:rFonts w:eastAsiaTheme="minorEastAsia"/>
        </w:rPr>
        <w:t xml:space="preserve"> notwithstanding </w:t>
      </w:r>
      <w:r>
        <w:rPr>
          <w:rFonts w:eastAsiaTheme="minorEastAsia"/>
        </w:rPr>
        <w:t>supervision, seizure, conservatorship or receivership</w:t>
      </w:r>
      <w:r w:rsidR="006C4877" w:rsidRPr="0061608C">
        <w:rPr>
          <w:rFonts w:eastAsiaTheme="minorEastAsia"/>
        </w:rPr>
        <w:t xml:space="preserve"> pursuant to Article XIII of the Code, and will make them available to the receiver </w:t>
      </w:r>
      <w:r>
        <w:rPr>
          <w:rFonts w:eastAsiaTheme="minorEastAsia"/>
        </w:rPr>
        <w:t>or the Director as ordered or directed by the receiver or the Director for so long as the affiliate continues to receive timely payment for post-receivership services rendered, and unless released by the receiver, the Director or supervising court; and</w:t>
      </w:r>
    </w:p>
    <w:p w14:paraId="7C41932A" w14:textId="7AB7BCDF" w:rsidR="00312BEE" w:rsidRDefault="00312BEE" w:rsidP="00A53B1B">
      <w:pPr>
        <w:widowControl w:val="0"/>
        <w:autoSpaceDE w:val="0"/>
        <w:autoSpaceDN w:val="0"/>
        <w:adjustRightInd w:val="0"/>
      </w:pPr>
    </w:p>
    <w:p w14:paraId="231C0825" w14:textId="1FB16D0E" w:rsidR="00312BEE" w:rsidRDefault="00312BEE" w:rsidP="00312BEE">
      <w:pPr>
        <w:ind w:left="2880" w:hanging="720"/>
        <w:rPr>
          <w:rFonts w:eastAsiaTheme="minorEastAsia"/>
        </w:rPr>
      </w:pPr>
      <w:r>
        <w:rPr>
          <w:rFonts w:eastAsiaTheme="minorEastAsia"/>
        </w:rPr>
        <w:t>O)</w:t>
      </w:r>
      <w:r>
        <w:rPr>
          <w:rFonts w:eastAsiaTheme="minorEastAsia"/>
        </w:rPr>
        <w:tab/>
        <w:t xml:space="preserve">Specify that, in furtherance of the cooperation between the receiver and the affected </w:t>
      </w:r>
      <w:bookmarkStart w:id="1" w:name="_Hlk177555112"/>
      <w:r>
        <w:rPr>
          <w:rFonts w:eastAsiaTheme="minorEastAsia"/>
        </w:rPr>
        <w:t>guaranty associations</w:t>
      </w:r>
      <w:bookmarkEnd w:id="1"/>
      <w:r>
        <w:rPr>
          <w:rFonts w:eastAsiaTheme="minorEastAsia"/>
        </w:rPr>
        <w:t xml:space="preserve"> and subject to the receiver</w:t>
      </w:r>
      <w:r w:rsidR="0098152C">
        <w:rPr>
          <w:rFonts w:eastAsiaTheme="minorEastAsia"/>
        </w:rPr>
        <w:t>'</w:t>
      </w:r>
      <w:r>
        <w:rPr>
          <w:rFonts w:eastAsiaTheme="minorEastAsia"/>
        </w:rPr>
        <w:t xml:space="preserve">s authority over the insurer, if the insurer is placed in rehabilitation, liquidation, conservation, dissolution, </w:t>
      </w:r>
      <w:r w:rsidRPr="0061608C">
        <w:rPr>
          <w:rFonts w:eastAsiaTheme="minorEastAsia"/>
        </w:rPr>
        <w:t>receivership or seized</w:t>
      </w:r>
      <w:r>
        <w:rPr>
          <w:rFonts w:eastAsiaTheme="minorEastAsia"/>
        </w:rPr>
        <w:t xml:space="preserve"> pursuant to Article XIII of the Code, and portions of the insurer</w:t>
      </w:r>
      <w:r w:rsidR="00363811">
        <w:rPr>
          <w:rFonts w:eastAsiaTheme="minorEastAsia"/>
        </w:rPr>
        <w:t>'</w:t>
      </w:r>
      <w:r>
        <w:rPr>
          <w:rFonts w:eastAsiaTheme="minorEastAsia"/>
        </w:rPr>
        <w:t xml:space="preserve">s policies or contracts are eligible for coverage by one or more guaranty associations, </w:t>
      </w:r>
      <w:r w:rsidR="007D56F5">
        <w:rPr>
          <w:rFonts w:eastAsiaTheme="minorEastAsia"/>
        </w:rPr>
        <w:t xml:space="preserve">then </w:t>
      </w:r>
      <w:r>
        <w:rPr>
          <w:rFonts w:eastAsiaTheme="minorEastAsia"/>
        </w:rPr>
        <w:t>the affiliate's commitments under subsections 654.30(c)(2)(K)</w:t>
      </w:r>
      <w:r w:rsidR="007D56F5">
        <w:rPr>
          <w:rFonts w:eastAsiaTheme="minorEastAsia"/>
        </w:rPr>
        <w:t xml:space="preserve"> through (</w:t>
      </w:r>
      <w:r w:rsidR="009765B4">
        <w:rPr>
          <w:rFonts w:eastAsiaTheme="minorEastAsia"/>
        </w:rPr>
        <w:t>N</w:t>
      </w:r>
      <w:r w:rsidR="007D56F5">
        <w:rPr>
          <w:rFonts w:eastAsiaTheme="minorEastAsia"/>
        </w:rPr>
        <w:t>)</w:t>
      </w:r>
      <w:r>
        <w:rPr>
          <w:rFonts w:eastAsiaTheme="minorEastAsia"/>
        </w:rPr>
        <w:t xml:space="preserve"> will extend to such guaranty associations. </w:t>
      </w:r>
    </w:p>
    <w:p w14:paraId="057127D2" w14:textId="77777777" w:rsidR="00312BEE" w:rsidRPr="004E27CF" w:rsidRDefault="00312BEE" w:rsidP="00E00421">
      <w:pPr>
        <w:widowControl w:val="0"/>
        <w:autoSpaceDE w:val="0"/>
        <w:autoSpaceDN w:val="0"/>
        <w:adjustRightInd w:val="0"/>
      </w:pPr>
    </w:p>
    <w:p w14:paraId="580ECE11" w14:textId="2ACD7C75" w:rsidR="004403DE" w:rsidRDefault="00AC6F5C">
      <w:pPr>
        <w:widowControl w:val="0"/>
        <w:autoSpaceDE w:val="0"/>
        <w:autoSpaceDN w:val="0"/>
        <w:adjustRightInd w:val="0"/>
        <w:ind w:left="1440" w:hanging="720"/>
      </w:pPr>
      <w:r w:rsidRPr="004E27CF">
        <w:t>(Source:  Amended at 4</w:t>
      </w:r>
      <w:r>
        <w:t>9</w:t>
      </w:r>
      <w:r w:rsidRPr="004E27CF">
        <w:t xml:space="preserve"> Ill. Reg. </w:t>
      </w:r>
      <w:r w:rsidR="000A44FA">
        <w:t>3760</w:t>
      </w:r>
      <w:r w:rsidRPr="004E27CF">
        <w:t xml:space="preserve">, effective </w:t>
      </w:r>
      <w:r w:rsidR="000A44FA">
        <w:t>March 14, 2025</w:t>
      </w:r>
      <w:r w:rsidRPr="004E27CF">
        <w:t>)</w:t>
      </w:r>
    </w:p>
    <w:sectPr w:rsidR="004403DE" w:rsidSect="00E00CDB">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E00CDB"/>
    <w:rsid w:val="000009A7"/>
    <w:rsid w:val="000A44FA"/>
    <w:rsid w:val="000B419F"/>
    <w:rsid w:val="000C2949"/>
    <w:rsid w:val="000D50C3"/>
    <w:rsid w:val="00302969"/>
    <w:rsid w:val="00312BEE"/>
    <w:rsid w:val="00363811"/>
    <w:rsid w:val="0036744F"/>
    <w:rsid w:val="004244B9"/>
    <w:rsid w:val="004403DE"/>
    <w:rsid w:val="004571E3"/>
    <w:rsid w:val="00460B5E"/>
    <w:rsid w:val="004D0342"/>
    <w:rsid w:val="004D6367"/>
    <w:rsid w:val="004E5FD1"/>
    <w:rsid w:val="005C3366"/>
    <w:rsid w:val="005C3DE4"/>
    <w:rsid w:val="005E5734"/>
    <w:rsid w:val="005F70D8"/>
    <w:rsid w:val="006C4877"/>
    <w:rsid w:val="007D56F5"/>
    <w:rsid w:val="007D5B2A"/>
    <w:rsid w:val="0083379A"/>
    <w:rsid w:val="00866B54"/>
    <w:rsid w:val="00910AA0"/>
    <w:rsid w:val="00911EB1"/>
    <w:rsid w:val="00931C89"/>
    <w:rsid w:val="00967BA1"/>
    <w:rsid w:val="009765B4"/>
    <w:rsid w:val="0098152C"/>
    <w:rsid w:val="009A187B"/>
    <w:rsid w:val="00A47DEC"/>
    <w:rsid w:val="00A53B1B"/>
    <w:rsid w:val="00A74EA3"/>
    <w:rsid w:val="00A93BD1"/>
    <w:rsid w:val="00AC6F5C"/>
    <w:rsid w:val="00CC095C"/>
    <w:rsid w:val="00D509BA"/>
    <w:rsid w:val="00D6517E"/>
    <w:rsid w:val="00E00421"/>
    <w:rsid w:val="00E00CDB"/>
    <w:rsid w:val="00E27A33"/>
    <w:rsid w:val="00E9639D"/>
    <w:rsid w:val="00F81C28"/>
    <w:rsid w:val="00FB480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00A2776F"/>
  <w15:docId w15:val="{1A4142C6-7400-4BC5-8112-3DD3B5C412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9639D"/>
    <w:rPr>
      <w:color w:val="0000FF" w:themeColor="hyperlink"/>
      <w:u w:val="single"/>
    </w:rPr>
  </w:style>
  <w:style w:type="paragraph" w:styleId="ListParagraph">
    <w:name w:val="List Paragraph"/>
    <w:basedOn w:val="Normal"/>
    <w:uiPriority w:val="34"/>
    <w:qFormat/>
    <w:rsid w:val="00D509B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3</Pages>
  <Words>926</Words>
  <Characters>5282</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Section 854</vt:lpstr>
    </vt:vector>
  </TitlesOfParts>
  <Company>state of illinois</Company>
  <LinksUpToDate>false</LinksUpToDate>
  <CharactersWithSpaces>6196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854</dc:title>
  <dc:subject/>
  <dc:creator>Illinois General Assembly</dc:creator>
  <cp:keywords/>
  <dc:description/>
  <cp:lastModifiedBy>Shipley, Melissa A.</cp:lastModifiedBy>
  <cp:revision>6</cp:revision>
  <dcterms:created xsi:type="dcterms:W3CDTF">2025-03-10T20:59:00Z</dcterms:created>
  <dcterms:modified xsi:type="dcterms:W3CDTF">2025-04-01T12:16:00Z</dcterms:modified>
</cp:coreProperties>
</file>