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F6" w:rsidRDefault="00B506F6" w:rsidP="00B506F6">
      <w:pPr>
        <w:rPr>
          <w:b/>
          <w:bCs/>
        </w:rPr>
      </w:pPr>
    </w:p>
    <w:p w:rsidR="00B506F6" w:rsidRPr="00FA3F1A" w:rsidRDefault="00B506F6" w:rsidP="00B506F6">
      <w:pPr>
        <w:rPr>
          <w:rFonts w:eastAsiaTheme="minorEastAsia"/>
          <w:b/>
          <w:bCs/>
        </w:rPr>
      </w:pPr>
      <w:r w:rsidRPr="00FA3F1A">
        <w:rPr>
          <w:b/>
          <w:bCs/>
        </w:rPr>
        <w:t xml:space="preserve">Section </w:t>
      </w:r>
      <w:r>
        <w:rPr>
          <w:b/>
          <w:bCs/>
        </w:rPr>
        <w:t xml:space="preserve">653.30 </w:t>
      </w:r>
      <w:r w:rsidRPr="00FA3F1A">
        <w:rPr>
          <w:b/>
          <w:bCs/>
        </w:rPr>
        <w:t xml:space="preserve"> Pre-acquisition Notification –</w:t>
      </w:r>
      <w:r>
        <w:rPr>
          <w:b/>
          <w:bCs/>
        </w:rPr>
        <w:t xml:space="preserve"> </w:t>
      </w:r>
      <w:r w:rsidRPr="00FA3F1A">
        <w:rPr>
          <w:b/>
          <w:bCs/>
        </w:rPr>
        <w:t>Severability Provision</w:t>
      </w:r>
    </w:p>
    <w:p w:rsidR="00B506F6" w:rsidRPr="00FA3F1A" w:rsidRDefault="00B506F6" w:rsidP="00B506F6">
      <w:pPr>
        <w:rPr>
          <w:b/>
          <w:bCs/>
        </w:rPr>
      </w:pPr>
    </w:p>
    <w:p w:rsidR="00B506F6" w:rsidRPr="00FA3F1A" w:rsidRDefault="00B506F6" w:rsidP="00B506F6">
      <w:pPr>
        <w:rPr>
          <w:bCs/>
        </w:rPr>
      </w:pPr>
      <w:r w:rsidRPr="00FA3F1A">
        <w:rPr>
          <w:bCs/>
        </w:rPr>
        <w:t>If any Section or portion of a Section of this Part or the applicability of that Section or portion of a Section to any person or circumstance is held invalid by a court, the remainder of the Part or the applicability of the provision to other persons or circumstances shall not be affected by that determination of invalidity.</w:t>
      </w:r>
    </w:p>
    <w:p w:rsidR="000174EB" w:rsidRDefault="000174EB" w:rsidP="00093935"/>
    <w:p w:rsidR="00B506F6" w:rsidRPr="00093935" w:rsidRDefault="00B506F6" w:rsidP="00B506F6">
      <w:pPr>
        <w:ind w:left="720"/>
      </w:pPr>
      <w:r>
        <w:t xml:space="preserve">(Source:  Added at 41 Ill. Reg. </w:t>
      </w:r>
      <w:r w:rsidR="00633105">
        <w:t>7578</w:t>
      </w:r>
      <w:r>
        <w:t xml:space="preserve">, effective </w:t>
      </w:r>
      <w:bookmarkStart w:id="0" w:name="_GoBack"/>
      <w:r w:rsidR="00633105">
        <w:t>June 19, 2017</w:t>
      </w:r>
      <w:bookmarkEnd w:id="0"/>
      <w:r>
        <w:t>)</w:t>
      </w:r>
    </w:p>
    <w:sectPr w:rsidR="00B506F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E2" w:rsidRDefault="00085DE2">
      <w:r>
        <w:separator/>
      </w:r>
    </w:p>
  </w:endnote>
  <w:endnote w:type="continuationSeparator" w:id="0">
    <w:p w:rsidR="00085DE2" w:rsidRDefault="0008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E2" w:rsidRDefault="00085DE2">
      <w:r>
        <w:separator/>
      </w:r>
    </w:p>
  </w:footnote>
  <w:footnote w:type="continuationSeparator" w:id="0">
    <w:p w:rsidR="00085DE2" w:rsidRDefault="0008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5DE2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10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68C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6F6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42018-BDD7-426E-B34C-024C585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6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2017-05-18T18:43:00Z</dcterms:created>
  <dcterms:modified xsi:type="dcterms:W3CDTF">2017-06-28T16:51:00Z</dcterms:modified>
</cp:coreProperties>
</file>