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9BB1" w14:textId="77777777" w:rsidR="00AC6197" w:rsidRDefault="00AC6197" w:rsidP="00AC6197">
      <w:pPr>
        <w:widowControl w:val="0"/>
        <w:autoSpaceDE w:val="0"/>
        <w:autoSpaceDN w:val="0"/>
        <w:adjustRightInd w:val="0"/>
      </w:pPr>
    </w:p>
    <w:p w14:paraId="78E6B189" w14:textId="67D4C3D1" w:rsidR="00AC6197" w:rsidRDefault="00AC6197" w:rsidP="00AC6197">
      <w:pPr>
        <w:pStyle w:val="JCARMainSourceNote"/>
      </w:pPr>
      <w:r>
        <w:t>SOURCE:  Emergency rule adopted at 10 Ill. Reg. 2114, effective January 1, 1986, for a maximum of 150 days; adopted at 10 Ill. Reg. 17177, effective October 1, 1986; transferred from the Department of Insurance to the Department of Financial and Professional Regulation pursuant to Executive Order 2004-6 on July 1, 2004; amended at 31 Ill. Reg. 4031, effecti</w:t>
      </w:r>
      <w:r w:rsidR="00213B16">
        <w:t>ve February 23, 2007; transferred</w:t>
      </w:r>
      <w:r>
        <w:t xml:space="preserve"> from the Department of Financial and Professional Regulation to the Department of Insurance </w:t>
      </w:r>
      <w:r w:rsidR="006B13A9" w:rsidRPr="006B13A9">
        <w:t>pursuant to Executive Order 2009-04</w:t>
      </w:r>
      <w:r w:rsidR="006B13A9">
        <w:t xml:space="preserve"> </w:t>
      </w:r>
      <w:r w:rsidR="00213B16">
        <w:t>on June 1, 2009</w:t>
      </w:r>
      <w:r w:rsidR="00663B16">
        <w:t xml:space="preserve">; recodified </w:t>
      </w:r>
      <w:r w:rsidR="00AD4D0E">
        <w:t xml:space="preserve">from 50 Ill. Adm. Code 852 to 50 Ill. Adm. Code 652 </w:t>
      </w:r>
      <w:r w:rsidR="00663B16">
        <w:t xml:space="preserve">at 41 Ill. Reg. </w:t>
      </w:r>
      <w:r w:rsidR="00917E99">
        <w:t>142</w:t>
      </w:r>
      <w:r w:rsidR="006001AA">
        <w:t xml:space="preserve">; amended at 41 Ill. Reg. </w:t>
      </w:r>
      <w:r w:rsidR="001B47E2">
        <w:t>13640</w:t>
      </w:r>
      <w:r w:rsidR="006001AA">
        <w:t xml:space="preserve">, effective </w:t>
      </w:r>
      <w:r w:rsidR="001B47E2">
        <w:t>October 27, 2017</w:t>
      </w:r>
      <w:r w:rsidR="00CF0CF8">
        <w:t xml:space="preserve">; amended at 46 Ill. Reg. </w:t>
      </w:r>
      <w:r w:rsidR="00A94141">
        <w:t>10863</w:t>
      </w:r>
      <w:r w:rsidR="00CF0CF8">
        <w:t xml:space="preserve">, effective </w:t>
      </w:r>
      <w:r w:rsidR="00A94141">
        <w:t>July 1, 2022</w:t>
      </w:r>
      <w:r w:rsidR="008418DC">
        <w:t>; amended at 4</w:t>
      </w:r>
      <w:r w:rsidR="00EE7600">
        <w:t>7</w:t>
      </w:r>
      <w:r w:rsidR="008418DC">
        <w:t xml:space="preserve"> Ill. Reg. </w:t>
      </w:r>
      <w:r w:rsidR="00DF2817">
        <w:t>126</w:t>
      </w:r>
      <w:r w:rsidR="008418DC">
        <w:t xml:space="preserve">, effective </w:t>
      </w:r>
      <w:r w:rsidR="00DF2817">
        <w:t>December 20, 2022</w:t>
      </w:r>
      <w:r>
        <w:t>.</w:t>
      </w:r>
    </w:p>
    <w:sectPr w:rsidR="00AC6197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79D"/>
    <w:rsid w:val="00183ECD"/>
    <w:rsid w:val="001B47E2"/>
    <w:rsid w:val="00213B16"/>
    <w:rsid w:val="00290888"/>
    <w:rsid w:val="0030279D"/>
    <w:rsid w:val="004E3728"/>
    <w:rsid w:val="005C3366"/>
    <w:rsid w:val="005F6BDA"/>
    <w:rsid w:val="006001AA"/>
    <w:rsid w:val="00663B16"/>
    <w:rsid w:val="006B13A9"/>
    <w:rsid w:val="00814BCD"/>
    <w:rsid w:val="008418DC"/>
    <w:rsid w:val="00917E99"/>
    <w:rsid w:val="00A94141"/>
    <w:rsid w:val="00A9729F"/>
    <w:rsid w:val="00AC6197"/>
    <w:rsid w:val="00AD4D0E"/>
    <w:rsid w:val="00AE4DAE"/>
    <w:rsid w:val="00C71BB1"/>
    <w:rsid w:val="00CF0CF8"/>
    <w:rsid w:val="00D02CBC"/>
    <w:rsid w:val="00D54DBC"/>
    <w:rsid w:val="00DF2817"/>
    <w:rsid w:val="00E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AE0CB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22</cp:revision>
  <dcterms:created xsi:type="dcterms:W3CDTF">2012-06-21T18:27:00Z</dcterms:created>
  <dcterms:modified xsi:type="dcterms:W3CDTF">2023-01-06T13:53:00Z</dcterms:modified>
</cp:coreProperties>
</file>