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D8" w:rsidRDefault="003456D8" w:rsidP="003456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6D8" w:rsidRDefault="003456D8" w:rsidP="003456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551.50  Annual Financial Report on each syndicate</w:t>
      </w:r>
      <w:r>
        <w:t xml:space="preserve"> </w:t>
      </w:r>
    </w:p>
    <w:p w:rsidR="003456D8" w:rsidRDefault="003456D8" w:rsidP="003456D8">
      <w:pPr>
        <w:widowControl w:val="0"/>
        <w:autoSpaceDE w:val="0"/>
        <w:autoSpaceDN w:val="0"/>
        <w:adjustRightInd w:val="0"/>
      </w:pPr>
    </w:p>
    <w:p w:rsidR="003456D8" w:rsidRDefault="003456D8" w:rsidP="003456D8">
      <w:pPr>
        <w:widowControl w:val="0"/>
        <w:autoSpaceDE w:val="0"/>
        <w:autoSpaceDN w:val="0"/>
        <w:adjustRightInd w:val="0"/>
      </w:pPr>
      <w:r>
        <w:t xml:space="preserve">The annual financial report on each syndicate shall include the following: </w:t>
      </w:r>
    </w:p>
    <w:p w:rsidR="00EB3359" w:rsidRDefault="00EB3359" w:rsidP="003456D8">
      <w:pPr>
        <w:widowControl w:val="0"/>
        <w:autoSpaceDE w:val="0"/>
        <w:autoSpaceDN w:val="0"/>
        <w:adjustRightInd w:val="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N.A.I.C. Fire and Casualty annual statement pages representing the following: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Schedule of assets, liabilities, surplus and other funds.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Statement of income and capital and surplus account.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Statement of changes in financial position.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Schedule of premiums written, earned, unearned and in force by annual statement line of business.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Schedules of losses paid and incurred and loss adjustment expense outstanding by annual statement line of business.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Five-year historical data.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Loss development schedules.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Exhibit of premiums and losses allocated by states and territories.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216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All additional schedules filed annually with the Exchange pursuant to Section 107.13a of the Illinois Insurance Code. </w:t>
      </w:r>
    </w:p>
    <w:p w:rsidR="00EB3359" w:rsidRDefault="00EB3359" w:rsidP="003456D8">
      <w:pPr>
        <w:widowControl w:val="0"/>
        <w:autoSpaceDE w:val="0"/>
        <w:autoSpaceDN w:val="0"/>
        <w:adjustRightInd w:val="0"/>
        <w:ind w:left="1440" w:hanging="720"/>
      </w:pPr>
    </w:p>
    <w:p w:rsidR="003456D8" w:rsidRDefault="003456D8" w:rsidP="003456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Notes to the above financial statements as required by generally accepted accounting principles, including a description of the accounting method used in this report. </w:t>
      </w:r>
    </w:p>
    <w:sectPr w:rsidR="003456D8" w:rsidSect="003456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6D8"/>
    <w:rsid w:val="000333CE"/>
    <w:rsid w:val="003456D8"/>
    <w:rsid w:val="005C3366"/>
    <w:rsid w:val="00AC2AE7"/>
    <w:rsid w:val="00EB3359"/>
    <w:rsid w:val="00F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